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pPr>
        <w:jc w:val="both"/>
        <w:rPr>
          <w:rFonts w:cs="David"/>
          <w:b/>
          <w:bCs/>
          <w:rtl/>
        </w:rPr>
      </w:pPr>
      <w:r>
        <w:rPr>
          <w:rFonts w:cs="David" w:hint="cs"/>
          <w:rtl/>
        </w:rPr>
        <w:t xml:space="preserve">                                                                                                                                                                                                                                                                                                                                                                                                                                                                                                                                                                                                                                                                                                                                                                                                                                                                                                                                                                                                                                                                                                                                                                                                                                                                                                                                                                                                                                                                                                                                                                                                                                                                                                                                                                                                                                                                                                                                                                                                                                                                                                                                                                                                                                                                                                                                                                                                                                                                                                                                                                                                                                                                                                                                                                                                                                                                                                                                                                                                                                                                                                                                                                                                                                                                                                                                                                                                                                                                                                                                                                                                                                                                                                                                                                                                                                                                                                                                                                                                                                                                                                                                                                                                                                                                                                                                                                                                                                                                                                                                                                                                                                                                                                                                      </w:t>
      </w:r>
      <w:r>
        <w:rPr>
          <w:rFonts w:cs="David" w:hint="cs"/>
          <w:b/>
          <w:bCs/>
          <w:rtl/>
        </w:rPr>
        <w:t>משרד החינוך,</w:t>
      </w:r>
      <w:r>
        <w:rPr>
          <w:rFonts w:cs="David" w:hint="cs"/>
          <w:rtl/>
        </w:rPr>
        <w:t xml:space="preserve"> </w:t>
      </w:r>
      <w:r>
        <w:rPr>
          <w:rFonts w:cs="David" w:hint="cs"/>
          <w:b/>
          <w:bCs/>
          <w:rtl/>
        </w:rPr>
        <w:t xml:space="preserve">בהתאם להחלטת ועדת המכרזים מיום 24/06/2024 </w:t>
      </w:r>
      <w:r>
        <w:rPr>
          <w:rFonts w:cs="David"/>
          <w:b/>
          <w:bCs/>
          <w:rtl/>
        </w:rPr>
        <w:t>פונה בזה לקבלת הצעות כדלקמן:</w:t>
      </w:r>
    </w:p>
    <w:p>
      <w:pPr>
        <w:rPr>
          <w:rFonts w:cs="David"/>
          <w:rtl/>
        </w:rPr>
      </w:pPr>
    </w:p>
    <w:tbl>
      <w:tblPr>
        <w:bidiVisual/>
        <w:tblW w:w="92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01"/>
        <w:gridCol w:w="1710"/>
        <w:gridCol w:w="1443"/>
        <w:gridCol w:w="3828"/>
      </w:tblGrid>
      <w:tr>
        <w:tc>
          <w:tcPr>
            <w:tcW w:w="2301" w:type="dxa"/>
            <w:shd w:val="clear" w:color="auto" w:fill="E6E6E6"/>
          </w:tcPr>
          <w:p>
            <w:pPr>
              <w:spacing w:line="276" w:lineRule="auto"/>
              <w:rPr>
                <w:rFonts w:ascii="David" w:hAnsi="David" w:cs="David"/>
                <w:b/>
                <w:bCs/>
                <w:rtl/>
              </w:rPr>
            </w:pPr>
            <w:r>
              <w:rPr>
                <w:rFonts w:ascii="David" w:hAnsi="David" w:cs="David"/>
                <w:b/>
                <w:bCs/>
                <w:rtl/>
              </w:rPr>
              <w:t>מס' המכרז</w:t>
            </w:r>
          </w:p>
        </w:tc>
        <w:tc>
          <w:tcPr>
            <w:tcW w:w="6981" w:type="dxa"/>
            <w:gridSpan w:val="3"/>
          </w:tcPr>
          <w:p>
            <w:pPr>
              <w:spacing w:line="276" w:lineRule="auto"/>
              <w:jc w:val="center"/>
              <w:rPr>
                <w:rFonts w:ascii="David" w:hAnsi="David" w:cs="David"/>
                <w:b/>
                <w:bCs/>
                <w:color w:val="000000" w:themeColor="text1"/>
                <w:rtl/>
              </w:rPr>
            </w:pPr>
            <w:r>
              <w:rPr>
                <w:rFonts w:ascii="David" w:hAnsi="David" w:cs="David"/>
                <w:b/>
                <w:bCs/>
                <w:color w:val="000000" w:themeColor="text1"/>
                <w:u w:val="single"/>
              </w:rPr>
              <w:t>101/06.2024</w:t>
            </w:r>
          </w:p>
        </w:tc>
      </w:tr>
      <w:tr>
        <w:tc>
          <w:tcPr>
            <w:tcW w:w="2301" w:type="dxa"/>
            <w:shd w:val="clear" w:color="auto" w:fill="E6E6E6"/>
          </w:tcPr>
          <w:p>
            <w:pPr>
              <w:spacing w:line="276" w:lineRule="auto"/>
              <w:rPr>
                <w:rFonts w:ascii="David" w:hAnsi="David" w:cs="David"/>
                <w:b/>
                <w:bCs/>
                <w:rtl/>
              </w:rPr>
            </w:pPr>
            <w:r>
              <w:rPr>
                <w:rFonts w:ascii="David" w:hAnsi="David" w:cs="David"/>
                <w:b/>
                <w:bCs/>
                <w:rtl/>
              </w:rPr>
              <w:t>נושא המכרז</w:t>
            </w:r>
          </w:p>
        </w:tc>
        <w:tc>
          <w:tcPr>
            <w:tcW w:w="6981" w:type="dxa"/>
            <w:gridSpan w:val="3"/>
          </w:tcPr>
          <w:p>
            <w:pPr>
              <w:spacing w:line="276" w:lineRule="auto"/>
              <w:rPr>
                <w:rFonts w:ascii="David" w:hAnsi="David" w:cs="David"/>
                <w:b/>
                <w:bCs/>
                <w:color w:val="000000" w:themeColor="text1"/>
              </w:rPr>
            </w:pPr>
            <w:bookmarkStart w:id="0" w:name="_Hlk163462319"/>
            <w:r>
              <w:rPr>
                <w:rFonts w:ascii="David" w:hAnsi="David" w:cs="David"/>
                <w:b/>
                <w:bCs/>
                <w:color w:val="000000" w:themeColor="text1"/>
                <w:rtl/>
              </w:rPr>
              <w:t>בדיקות טכנולוגיות ואבטחת מידע עבור חומרי לימוד דיגיטליים, תוכנות לימודיות ומערכות מתוקשבות תומכות למידה, תכניות חינוכיות וטכנולוגיות מתקדמות המיועדים לשימוש מערכת החינוך</w:t>
            </w:r>
            <w:bookmarkEnd w:id="0"/>
          </w:p>
        </w:tc>
      </w:tr>
      <w:tr>
        <w:tc>
          <w:tcPr>
            <w:tcW w:w="2301" w:type="dxa"/>
            <w:shd w:val="clear" w:color="auto" w:fill="E6E6E6"/>
          </w:tcPr>
          <w:p>
            <w:pPr>
              <w:spacing w:line="276" w:lineRule="auto"/>
              <w:rPr>
                <w:rFonts w:ascii="David" w:hAnsi="David" w:cs="David"/>
                <w:b/>
                <w:bCs/>
              </w:rPr>
            </w:pPr>
            <w:r>
              <w:rPr>
                <w:rFonts w:ascii="David" w:hAnsi="David" w:cs="David"/>
                <w:b/>
                <w:bCs/>
                <w:rtl/>
              </w:rPr>
              <w:t>נוהל העברת פניות ובירורים</w:t>
            </w:r>
          </w:p>
        </w:tc>
        <w:tc>
          <w:tcPr>
            <w:tcW w:w="6981" w:type="dxa"/>
            <w:gridSpan w:val="3"/>
          </w:tcPr>
          <w:p>
            <w:pPr>
              <w:pStyle w:val="3"/>
              <w:numPr>
                <w:ilvl w:val="0"/>
                <w:numId w:val="0"/>
              </w:numPr>
              <w:contextualSpacing w:val="0"/>
              <w:jc w:val="left"/>
              <w:rPr>
                <w:rFonts w:ascii="David" w:eastAsia="Times New Roman" w:hAnsi="David"/>
                <w:b w:val="0"/>
                <w:bCs w:val="0"/>
              </w:rPr>
            </w:pPr>
            <w:r>
              <w:rPr>
                <w:rFonts w:ascii="David" w:eastAsia="Times New Roman" w:hAnsi="David"/>
                <w:b w:val="0"/>
                <w:bCs w:val="0"/>
                <w:rtl/>
              </w:rPr>
              <w:t>שאלות המציעים תוגשנה בכתב בלבד,  ל</w:t>
            </w:r>
            <w:bookmarkStart w:id="1" w:name="_Hlk170111819"/>
            <w:r>
              <w:rPr>
                <w:rFonts w:ascii="David" w:eastAsia="Times New Roman" w:hAnsi="David"/>
                <w:b w:val="0"/>
                <w:bCs w:val="0"/>
                <w:rtl/>
              </w:rPr>
              <w:t xml:space="preserve">מנהלת מינהל טכנולוגיות דיגיטליות </w:t>
            </w:r>
            <w:bookmarkEnd w:id="1"/>
            <w:r>
              <w:rPr>
                <w:rFonts w:ascii="David" w:eastAsia="Times New Roman" w:hAnsi="David"/>
                <w:b w:val="0"/>
                <w:bCs w:val="0"/>
                <w:rtl/>
              </w:rPr>
              <w:t xml:space="preserve">ומידע באמצעות כתובת הדואר אלקטרוני הבאה: </w:t>
            </w:r>
            <w:bookmarkStart w:id="2" w:name="_Hlk170111513"/>
          </w:p>
          <w:bookmarkStart w:id="3" w:name="_GoBack"/>
          <w:bookmarkEnd w:id="3"/>
          <w:p>
            <w:pPr>
              <w:pStyle w:val="3"/>
              <w:numPr>
                <w:ilvl w:val="0"/>
                <w:numId w:val="0"/>
              </w:numPr>
              <w:contextualSpacing w:val="0"/>
              <w:jc w:val="left"/>
              <w:rPr>
                <w:rFonts w:ascii="David" w:eastAsia="Times New Roman" w:hAnsi="David"/>
                <w:rtl/>
              </w:rPr>
            </w:pPr>
            <w:r>
              <w:rPr>
                <w:rFonts w:ascii="David" w:eastAsia="Times New Roman" w:hAnsi="David"/>
                <w:b w:val="0"/>
                <w:bCs w:val="0"/>
              </w:rPr>
              <w:fldChar w:fldCharType="begin"/>
            </w:r>
            <w:r>
              <w:rPr>
                <w:rFonts w:ascii="David" w:eastAsia="Times New Roman" w:hAnsi="David"/>
                <w:b w:val="0"/>
                <w:bCs w:val="0"/>
              </w:rPr>
              <w:instrText xml:space="preserve"> HYPERLINK "mailto:mikun_michrazim@education.gov.il" </w:instrText>
            </w:r>
            <w:r>
              <w:rPr>
                <w:rFonts w:ascii="David" w:eastAsia="Times New Roman" w:hAnsi="David"/>
                <w:b w:val="0"/>
                <w:bCs w:val="0"/>
              </w:rPr>
              <w:fldChar w:fldCharType="separate"/>
            </w:r>
            <w:r>
              <w:rPr>
                <w:rStyle w:val="Hyperlink"/>
                <w:rFonts w:ascii="David" w:eastAsia="Times New Roman" w:hAnsi="David"/>
                <w:b w:val="0"/>
                <w:bCs w:val="0"/>
              </w:rPr>
              <w:t>mikun_michrazim@education.gov.il</w:t>
            </w:r>
            <w:r>
              <w:rPr>
                <w:rFonts w:ascii="David" w:eastAsia="Times New Roman" w:hAnsi="David"/>
                <w:b w:val="0"/>
                <w:bCs w:val="0"/>
              </w:rPr>
              <w:fldChar w:fldCharType="end"/>
            </w:r>
            <w:r>
              <w:rPr>
                <w:rFonts w:ascii="David" w:eastAsia="Times New Roman" w:hAnsi="David"/>
                <w:b w:val="0"/>
                <w:bCs w:val="0"/>
                <w:rtl/>
              </w:rPr>
              <w:t xml:space="preserve"> </w:t>
            </w:r>
            <w:bookmarkEnd w:id="2"/>
          </w:p>
          <w:p>
            <w:pPr>
              <w:pStyle w:val="3"/>
              <w:numPr>
                <w:ilvl w:val="0"/>
                <w:numId w:val="0"/>
              </w:numPr>
              <w:contextualSpacing w:val="0"/>
              <w:jc w:val="left"/>
              <w:rPr>
                <w:rFonts w:ascii="David" w:eastAsia="Times New Roman" w:hAnsi="David"/>
                <w:rtl/>
              </w:rPr>
            </w:pPr>
            <w:r>
              <w:rPr>
                <w:rFonts w:ascii="David" w:eastAsia="Times New Roman" w:hAnsi="David"/>
                <w:rtl/>
              </w:rPr>
              <w:t xml:space="preserve">עד לתאריך </w:t>
            </w:r>
            <w:r>
              <w:rPr>
                <w:rFonts w:ascii="David" w:hAnsi="David"/>
                <w:rtl/>
              </w:rPr>
              <w:t xml:space="preserve">והשעה המפורטים בסעיף </w:t>
            </w:r>
            <w:r>
              <w:rPr>
                <w:rFonts w:ascii="David" w:hAnsi="David" w:hint="cs"/>
                <w:rtl/>
              </w:rPr>
              <w:t>1.1</w:t>
            </w:r>
            <w:r>
              <w:rPr>
                <w:rFonts w:ascii="David" w:hAnsi="David"/>
                <w:rtl/>
              </w:rPr>
              <w:t xml:space="preserve"> ב</w:t>
            </w:r>
            <w:r>
              <w:rPr>
                <w:rFonts w:ascii="David" w:hAnsi="David" w:hint="cs"/>
                <w:rtl/>
              </w:rPr>
              <w:t>כתב</w:t>
            </w:r>
            <w:r>
              <w:rPr>
                <w:rFonts w:ascii="David" w:hAnsi="David"/>
                <w:rtl/>
              </w:rPr>
              <w:t xml:space="preserve"> המכרז.</w:t>
            </w:r>
          </w:p>
          <w:p>
            <w:pPr>
              <w:pStyle w:val="3"/>
              <w:numPr>
                <w:ilvl w:val="0"/>
                <w:numId w:val="0"/>
              </w:numPr>
              <w:contextualSpacing w:val="0"/>
              <w:jc w:val="left"/>
              <w:rPr>
                <w:rFonts w:ascii="David" w:hAnsi="David"/>
                <w:b w:val="0"/>
                <w:bCs w:val="0"/>
                <w:rtl/>
              </w:rPr>
            </w:pPr>
            <w:bookmarkStart w:id="4" w:name="_Hlk170113191"/>
            <w:r>
              <w:rPr>
                <w:rFonts w:ascii="David" w:hAnsi="David"/>
                <w:b w:val="0"/>
                <w:bCs w:val="0"/>
                <w:rtl/>
              </w:rPr>
              <w:t>נא לוודא את קבלת הדואר האלקטרוני עם גברת נופר סיון</w:t>
            </w:r>
          </w:p>
          <w:p>
            <w:pPr>
              <w:pStyle w:val="3"/>
              <w:numPr>
                <w:ilvl w:val="0"/>
                <w:numId w:val="0"/>
              </w:numPr>
              <w:contextualSpacing w:val="0"/>
              <w:jc w:val="left"/>
              <w:rPr>
                <w:rFonts w:ascii="David" w:hAnsi="David"/>
                <w:b w:val="0"/>
                <w:bCs w:val="0"/>
                <w:rtl/>
              </w:rPr>
            </w:pPr>
            <w:r>
              <w:rPr>
                <w:rFonts w:ascii="David" w:hAnsi="David"/>
                <w:b w:val="0"/>
                <w:bCs w:val="0"/>
                <w:rtl/>
              </w:rPr>
              <w:t>טלפון 073-3932177</w:t>
            </w:r>
            <w:bookmarkEnd w:id="4"/>
          </w:p>
        </w:tc>
      </w:tr>
      <w:tr>
        <w:tc>
          <w:tcPr>
            <w:tcW w:w="2301" w:type="dxa"/>
            <w:shd w:val="clear" w:color="auto" w:fill="E6E6E6"/>
          </w:tcPr>
          <w:p>
            <w:pPr>
              <w:spacing w:line="276" w:lineRule="auto"/>
              <w:rPr>
                <w:rFonts w:ascii="David" w:hAnsi="David" w:cs="David"/>
                <w:b/>
                <w:bCs/>
                <w:highlight w:val="yellow"/>
                <w:rtl/>
              </w:rPr>
            </w:pPr>
            <w:bookmarkStart w:id="5" w:name="_Hlk122957869"/>
            <w:r>
              <w:rPr>
                <w:rFonts w:ascii="David" w:hAnsi="David" w:cs="David"/>
                <w:b/>
                <w:bCs/>
                <w:rtl/>
              </w:rPr>
              <w:t>מועד ומקום הגשת ההצעה</w:t>
            </w:r>
          </w:p>
        </w:tc>
        <w:tc>
          <w:tcPr>
            <w:tcW w:w="6981" w:type="dxa"/>
            <w:gridSpan w:val="3"/>
          </w:tcPr>
          <w:p>
            <w:pPr>
              <w:pStyle w:val="3"/>
              <w:keepNext/>
              <w:numPr>
                <w:ilvl w:val="0"/>
                <w:numId w:val="0"/>
              </w:numPr>
              <w:contextualSpacing w:val="0"/>
              <w:rPr>
                <w:rFonts w:ascii="David" w:hAnsi="David"/>
                <w:b w:val="0"/>
                <w:bCs w:val="0"/>
                <w:rtl/>
              </w:rPr>
            </w:pPr>
            <w:bookmarkStart w:id="6" w:name="_Hlk170111704"/>
            <w:r>
              <w:rPr>
                <w:rFonts w:ascii="David" w:hAnsi="David"/>
                <w:b w:val="0"/>
                <w:bCs w:val="0"/>
                <w:rtl/>
              </w:rPr>
              <w:t xml:space="preserve">הגשת הצעות למכרז תבוצע באופן מקוון. </w:t>
            </w:r>
          </w:p>
          <w:p>
            <w:pPr>
              <w:pStyle w:val="3"/>
              <w:keepNext/>
              <w:numPr>
                <w:ilvl w:val="0"/>
                <w:numId w:val="0"/>
              </w:numPr>
              <w:contextualSpacing w:val="0"/>
              <w:rPr>
                <w:rFonts w:ascii="David" w:hAnsi="David"/>
                <w:b w:val="0"/>
                <w:bCs w:val="0"/>
                <w:rtl/>
              </w:rPr>
            </w:pPr>
            <w:r>
              <w:rPr>
                <w:rFonts w:ascii="David" w:hAnsi="David"/>
                <w:b w:val="0"/>
                <w:bCs w:val="0"/>
                <w:rtl/>
              </w:rPr>
              <w:t>לצורך הגשת ההצעות המציע נדרש להזדהות באמצעות מערכת ההזדהות הממשלתית. טרם הגשת ההצעה, מומלץ לבצע רישום מוקדם למערכת ההזדהות הממשלתית.</w:t>
            </w:r>
          </w:p>
          <w:p>
            <w:pPr>
              <w:rPr>
                <w:rFonts w:ascii="David" w:hAnsi="David" w:cs="David"/>
                <w:rtl/>
              </w:rPr>
            </w:pPr>
            <w:bookmarkStart w:id="7" w:name="_Hlk122957854"/>
            <w:bookmarkStart w:id="8" w:name="_Hlk170111573"/>
            <w:bookmarkEnd w:id="6"/>
            <w:r>
              <w:rPr>
                <w:rFonts w:ascii="David" w:hAnsi="David" w:cs="David"/>
                <w:rtl/>
              </w:rPr>
              <w:t xml:space="preserve">המציע יגיש את ההצעה </w:t>
            </w:r>
            <w:r>
              <w:rPr>
                <w:rFonts w:ascii="David" w:hAnsi="David" w:cs="David"/>
                <w:b/>
                <w:bCs/>
                <w:u w:val="single"/>
                <w:rtl/>
              </w:rPr>
              <w:t>לתיבת המכרזים הדיגיטלית</w:t>
            </w:r>
            <w:r>
              <w:rPr>
                <w:rFonts w:ascii="David" w:hAnsi="David" w:cs="David"/>
                <w:rtl/>
              </w:rPr>
              <w:t>, באתר מינהל הרכש.</w:t>
            </w:r>
          </w:p>
          <w:p>
            <w:pPr>
              <w:rPr>
                <w:rFonts w:ascii="David" w:hAnsi="David" w:cs="David"/>
                <w:rtl/>
              </w:rPr>
            </w:pPr>
          </w:p>
          <w:p>
            <w:pPr>
              <w:rPr>
                <w:rFonts w:ascii="David" w:hAnsi="David" w:cs="David"/>
                <w:rtl/>
              </w:rPr>
            </w:pPr>
            <w:r>
              <w:rPr>
                <w:rFonts w:ascii="David" w:hAnsi="David" w:cs="David"/>
                <w:rtl/>
              </w:rPr>
              <w:t xml:space="preserve">הכניסה לעמוד הגשת ההצעות היא באמצעות </w:t>
            </w:r>
            <w:r>
              <w:rPr>
                <w:rFonts w:ascii="David" w:hAnsi="David" w:cs="David" w:hint="cs"/>
                <w:rtl/>
              </w:rPr>
              <w:t>ה</w:t>
            </w:r>
            <w:r>
              <w:rPr>
                <w:rFonts w:ascii="David" w:hAnsi="David" w:cs="David"/>
                <w:rtl/>
              </w:rPr>
              <w:t>קישור</w:t>
            </w:r>
            <w:r>
              <w:rPr>
                <w:rFonts w:ascii="David" w:hAnsi="David" w:cs="David" w:hint="cs"/>
                <w:rtl/>
              </w:rPr>
              <w:t xml:space="preserve"> המפורט בסעיף 25.4 ג' בכתב המכרז.</w:t>
            </w:r>
          </w:p>
          <w:bookmarkEnd w:id="8"/>
          <w:p>
            <w:pPr>
              <w:rPr>
                <w:rFonts w:ascii="David" w:hAnsi="David" w:cs="David" w:hint="cs"/>
                <w:rtl/>
              </w:rPr>
            </w:pPr>
          </w:p>
          <w:p>
            <w:pPr>
              <w:rPr>
                <w:rFonts w:ascii="David" w:hAnsi="David" w:cs="David"/>
                <w:rtl/>
              </w:rPr>
            </w:pPr>
            <w:r>
              <w:rPr>
                <w:rFonts w:ascii="David" w:hAnsi="David" w:cs="David"/>
                <w:b/>
                <w:bCs/>
                <w:rtl/>
              </w:rPr>
              <w:t>עד לתאריך והשעה</w:t>
            </w:r>
            <w:r>
              <w:rPr>
                <w:rFonts w:ascii="David" w:hAnsi="David" w:cs="David"/>
                <w:rtl/>
              </w:rPr>
              <w:t xml:space="preserve"> </w:t>
            </w:r>
            <w:r>
              <w:rPr>
                <w:rFonts w:ascii="David" w:hAnsi="David" w:cs="David"/>
                <w:b/>
                <w:bCs/>
                <w:rtl/>
              </w:rPr>
              <w:t xml:space="preserve">המפורטים בסעיף </w:t>
            </w:r>
            <w:r>
              <w:rPr>
                <w:rFonts w:ascii="David" w:hAnsi="David" w:cs="David" w:hint="cs"/>
                <w:b/>
                <w:bCs/>
                <w:rtl/>
              </w:rPr>
              <w:t>25.4</w:t>
            </w:r>
            <w:r>
              <w:rPr>
                <w:rFonts w:ascii="David" w:hAnsi="David" w:cs="David"/>
                <w:b/>
                <w:bCs/>
                <w:rtl/>
              </w:rPr>
              <w:t xml:space="preserve"> </w:t>
            </w:r>
            <w:r>
              <w:rPr>
                <w:rFonts w:ascii="David" w:hAnsi="David" w:cs="David" w:hint="cs"/>
                <w:b/>
                <w:bCs/>
                <w:rtl/>
              </w:rPr>
              <w:t>א' בכתב</w:t>
            </w:r>
            <w:r>
              <w:rPr>
                <w:rFonts w:ascii="David" w:hAnsi="David" w:cs="David"/>
                <w:b/>
                <w:bCs/>
                <w:rtl/>
              </w:rPr>
              <w:t xml:space="preserve"> המכרז</w:t>
            </w:r>
            <w:bookmarkEnd w:id="7"/>
            <w:r>
              <w:rPr>
                <w:rFonts w:ascii="David" w:hAnsi="David" w:cs="David"/>
                <w:b/>
                <w:bCs/>
                <w:rtl/>
              </w:rPr>
              <w:t>.</w:t>
            </w:r>
          </w:p>
        </w:tc>
      </w:tr>
      <w:bookmarkEnd w:id="5"/>
      <w:tr>
        <w:trPr>
          <w:cantSplit/>
          <w:trHeight w:val="511"/>
        </w:trPr>
        <w:tc>
          <w:tcPr>
            <w:tcW w:w="2301" w:type="dxa"/>
            <w:shd w:val="clear" w:color="auto" w:fill="E6E6E6"/>
          </w:tcPr>
          <w:p>
            <w:pPr>
              <w:spacing w:line="276" w:lineRule="auto"/>
              <w:rPr>
                <w:rFonts w:ascii="David" w:hAnsi="David" w:cs="David"/>
                <w:b/>
                <w:bCs/>
                <w:rtl/>
              </w:rPr>
            </w:pPr>
            <w:r>
              <w:rPr>
                <w:rFonts w:ascii="David" w:hAnsi="David" w:cs="David"/>
                <w:b/>
                <w:bCs/>
                <w:rtl/>
              </w:rPr>
              <w:t>אופן קבלת טפסי המכרז ופרטים נוספים</w:t>
            </w:r>
          </w:p>
        </w:tc>
        <w:tc>
          <w:tcPr>
            <w:tcW w:w="1710" w:type="dxa"/>
          </w:tcPr>
          <w:p>
            <w:pPr>
              <w:spacing w:line="276" w:lineRule="auto"/>
              <w:rPr>
                <w:rFonts w:ascii="David" w:hAnsi="David" w:cs="David"/>
                <w:rtl/>
              </w:rPr>
            </w:pPr>
            <w:r>
              <w:rPr>
                <w:rFonts w:ascii="David" w:hAnsi="David" w:cs="David"/>
                <w:rtl/>
              </w:rPr>
              <w:t>באתר האינטרנט</w:t>
            </w:r>
          </w:p>
        </w:tc>
        <w:tc>
          <w:tcPr>
            <w:tcW w:w="5271" w:type="dxa"/>
            <w:gridSpan w:val="2"/>
          </w:tcPr>
          <w:p>
            <w:pPr>
              <w:rPr>
                <w:rFonts w:ascii="David" w:hAnsi="David" w:cs="David"/>
              </w:rPr>
            </w:pPr>
          </w:p>
          <w:p>
            <w:pPr>
              <w:pStyle w:val="3"/>
              <w:numPr>
                <w:ilvl w:val="0"/>
                <w:numId w:val="0"/>
              </w:numPr>
              <w:spacing w:before="0"/>
              <w:contextualSpacing w:val="0"/>
              <w:rPr>
                <w:rFonts w:ascii="David" w:hAnsi="David"/>
                <w:b w:val="0"/>
                <w:bCs w:val="0"/>
                <w:rtl/>
              </w:rPr>
            </w:pPr>
            <w:hyperlink r:id="rId7" w:history="1">
              <w:r>
                <w:rPr>
                  <w:rStyle w:val="Hyperlink"/>
                  <w:rFonts w:ascii="David" w:hAnsi="David"/>
                </w:rPr>
                <w:t>https://www.mr.gov.il</w:t>
              </w:r>
              <w:r>
                <w:rPr>
                  <w:rStyle w:val="Hyperlink"/>
                  <w:rFonts w:ascii="David" w:hAnsi="David"/>
                </w:rPr>
                <w:t>/</w:t>
              </w:r>
              <w:r>
                <w:rPr>
                  <w:rStyle w:val="Hyperlink"/>
                  <w:rFonts w:ascii="David" w:hAnsi="David"/>
                </w:rPr>
                <w:t>Pages/HomePage.aspx</w:t>
              </w:r>
            </w:hyperlink>
          </w:p>
        </w:tc>
      </w:tr>
      <w:tr>
        <w:trPr>
          <w:trHeight w:val="764"/>
        </w:trPr>
        <w:tc>
          <w:tcPr>
            <w:tcW w:w="2301" w:type="dxa"/>
            <w:shd w:val="clear" w:color="auto" w:fill="E6E6E6"/>
          </w:tcPr>
          <w:p>
            <w:pPr>
              <w:spacing w:line="276" w:lineRule="auto"/>
              <w:rPr>
                <w:rFonts w:ascii="David" w:hAnsi="David" w:cs="David"/>
                <w:b/>
                <w:bCs/>
                <w:rtl/>
              </w:rPr>
            </w:pPr>
            <w:r>
              <w:rPr>
                <w:rFonts w:ascii="David" w:hAnsi="David" w:cs="David"/>
                <w:b/>
                <w:bCs/>
                <w:rtl/>
              </w:rPr>
              <w:t>תקופת ההתקשרות</w:t>
            </w:r>
          </w:p>
          <w:p>
            <w:pPr>
              <w:spacing w:line="276" w:lineRule="auto"/>
              <w:rPr>
                <w:rFonts w:ascii="David" w:hAnsi="David" w:cs="David"/>
                <w:b/>
                <w:bCs/>
                <w:rtl/>
              </w:rPr>
            </w:pPr>
          </w:p>
        </w:tc>
        <w:tc>
          <w:tcPr>
            <w:tcW w:w="6981" w:type="dxa"/>
            <w:gridSpan w:val="3"/>
          </w:tcPr>
          <w:p>
            <w:pPr>
              <w:tabs>
                <w:tab w:val="left" w:pos="-1965"/>
                <w:tab w:val="left" w:pos="3240"/>
              </w:tabs>
              <w:spacing w:before="120"/>
              <w:rPr>
                <w:rFonts w:ascii="David" w:hAnsi="David" w:cs="David"/>
                <w:color w:val="FF0000"/>
                <w:rtl/>
              </w:rPr>
            </w:pPr>
            <w:r>
              <w:rPr>
                <w:rFonts w:ascii="David" w:hAnsi="David" w:cs="David"/>
                <w:rtl/>
              </w:rPr>
              <w:t>תקופת ההתקשרות במסגרת מכרז</w:t>
            </w:r>
            <w:r>
              <w:rPr>
                <w:rFonts w:ascii="David" w:hAnsi="David" w:cs="David" w:hint="cs"/>
                <w:rtl/>
              </w:rPr>
              <w:t xml:space="preserve"> היא לשנה לפי הנחיית סעיף 18 בכתב המכרז</w:t>
            </w:r>
            <w:r>
              <w:rPr>
                <w:rFonts w:ascii="David" w:hAnsi="David" w:cs="David"/>
                <w:rtl/>
              </w:rPr>
              <w:t>.</w:t>
            </w:r>
          </w:p>
          <w:p>
            <w:pPr>
              <w:rPr>
                <w:rFonts w:ascii="David" w:hAnsi="David" w:cs="David"/>
                <w:rtl/>
              </w:rPr>
            </w:pPr>
          </w:p>
          <w:p>
            <w:pPr>
              <w:rPr>
                <w:rFonts w:ascii="David" w:hAnsi="David" w:cs="David"/>
              </w:rPr>
            </w:pPr>
            <w:r>
              <w:rPr>
                <w:rFonts w:ascii="David" w:hAnsi="David" w:cs="David"/>
                <w:rtl/>
              </w:rPr>
              <w:t xml:space="preserve">המשרד רשאי להאריך את תקופת ההתקשרות מעבר לתקופה זו לעוד </w:t>
            </w:r>
            <w:r>
              <w:rPr>
                <w:rFonts w:ascii="David" w:hAnsi="David" w:cs="David"/>
                <w:b/>
                <w:bCs/>
                <w:rtl/>
              </w:rPr>
              <w:t xml:space="preserve">4 שנים </w:t>
            </w:r>
            <w:r>
              <w:rPr>
                <w:rFonts w:ascii="David" w:hAnsi="David" w:cs="David"/>
                <w:rtl/>
              </w:rPr>
              <w:t>נוספות בהתאם לתקנות חוק חובת המכרזים, הוראות התכ"ם ובהתאם למכרז זה. ההארכה תעשה לכל שנה בנפרד</w:t>
            </w:r>
            <w:r>
              <w:rPr>
                <w:rFonts w:ascii="David" w:hAnsi="David" w:cs="David" w:hint="cs"/>
                <w:rtl/>
              </w:rPr>
              <w:t>, או חלק משנה</w:t>
            </w:r>
            <w:r>
              <w:rPr>
                <w:rFonts w:ascii="David" w:hAnsi="David" w:cs="David"/>
                <w:rtl/>
              </w:rPr>
              <w:t>.</w:t>
            </w:r>
          </w:p>
          <w:p>
            <w:pPr>
              <w:rPr>
                <w:rFonts w:ascii="David" w:hAnsi="David" w:cs="David"/>
                <w:rtl/>
              </w:rPr>
            </w:pPr>
          </w:p>
        </w:tc>
      </w:tr>
      <w:tr>
        <w:trPr>
          <w:trHeight w:val="1016"/>
        </w:trPr>
        <w:tc>
          <w:tcPr>
            <w:tcW w:w="2301" w:type="dxa"/>
            <w:vMerge w:val="restart"/>
            <w:shd w:val="clear" w:color="auto" w:fill="E6E6E6"/>
          </w:tcPr>
          <w:p>
            <w:pPr>
              <w:spacing w:line="276" w:lineRule="auto"/>
              <w:rPr>
                <w:rFonts w:ascii="David" w:hAnsi="David" w:cs="David"/>
                <w:b/>
                <w:bCs/>
                <w:rtl/>
              </w:rPr>
            </w:pPr>
            <w:r>
              <w:rPr>
                <w:rFonts w:ascii="David" w:hAnsi="David" w:cs="David"/>
                <w:b/>
                <w:bCs/>
                <w:rtl/>
              </w:rPr>
              <w:t>תנאי סף</w:t>
            </w:r>
          </w:p>
          <w:p>
            <w:pPr>
              <w:spacing w:line="276" w:lineRule="auto"/>
              <w:rPr>
                <w:rFonts w:ascii="David" w:hAnsi="David" w:cs="David"/>
                <w:b/>
                <w:bCs/>
                <w:rtl/>
              </w:rPr>
            </w:pPr>
          </w:p>
        </w:tc>
        <w:tc>
          <w:tcPr>
            <w:tcW w:w="6981" w:type="dxa"/>
            <w:gridSpan w:val="3"/>
          </w:tcPr>
          <w:p>
            <w:pPr>
              <w:pStyle w:val="aa"/>
              <w:widowControl w:val="0"/>
              <w:numPr>
                <w:ilvl w:val="0"/>
                <w:numId w:val="37"/>
              </w:numPr>
              <w:overflowPunct w:val="0"/>
              <w:autoSpaceDE w:val="0"/>
              <w:autoSpaceDN w:val="0"/>
              <w:adjustRightInd w:val="0"/>
              <w:spacing w:line="300" w:lineRule="atLeast"/>
              <w:jc w:val="both"/>
              <w:textAlignment w:val="baseline"/>
              <w:rPr>
                <w:rFonts w:ascii="David" w:hAnsi="David" w:cs="David"/>
                <w:rtl/>
              </w:rPr>
            </w:pPr>
            <w:r>
              <w:rPr>
                <w:rFonts w:ascii="David" w:hAnsi="David" w:cs="David"/>
                <w:rtl/>
              </w:rPr>
              <w:t>על המציע להיות גוף משפטי מאוגד הרשום ברשם רשמי או גוף סטטוטורי.</w:t>
            </w:r>
          </w:p>
          <w:p>
            <w:pPr>
              <w:pStyle w:val="aa"/>
              <w:widowControl w:val="0"/>
              <w:numPr>
                <w:ilvl w:val="0"/>
                <w:numId w:val="37"/>
              </w:numPr>
              <w:overflowPunct w:val="0"/>
              <w:autoSpaceDE w:val="0"/>
              <w:autoSpaceDN w:val="0"/>
              <w:adjustRightInd w:val="0"/>
              <w:spacing w:line="300" w:lineRule="atLeast"/>
              <w:jc w:val="both"/>
              <w:textAlignment w:val="baseline"/>
              <w:rPr>
                <w:rFonts w:ascii="David" w:hAnsi="David" w:cs="David"/>
                <w:rtl/>
              </w:rPr>
            </w:pPr>
            <w:r>
              <w:rPr>
                <w:rFonts w:ascii="David" w:hAnsi="David" w:cs="David"/>
                <w:rtl/>
              </w:rPr>
              <w:t>על המציע להיות עוסק מורשה/מלכ"ר.</w:t>
            </w:r>
          </w:p>
          <w:p>
            <w:pPr>
              <w:pStyle w:val="aa"/>
              <w:widowControl w:val="0"/>
              <w:numPr>
                <w:ilvl w:val="0"/>
                <w:numId w:val="37"/>
              </w:numPr>
              <w:overflowPunct w:val="0"/>
              <w:autoSpaceDE w:val="0"/>
              <w:autoSpaceDN w:val="0"/>
              <w:adjustRightInd w:val="0"/>
              <w:spacing w:line="300" w:lineRule="atLeast"/>
              <w:jc w:val="both"/>
              <w:textAlignment w:val="baseline"/>
              <w:rPr>
                <w:rFonts w:ascii="David" w:hAnsi="David" w:cs="David"/>
                <w:rtl/>
              </w:rPr>
            </w:pPr>
            <w:r>
              <w:rPr>
                <w:rFonts w:ascii="David" w:hAnsi="David" w:cs="David"/>
                <w:rtl/>
              </w:rPr>
              <w:t>על המציע להיות מנהל ספרי חשבונות כחוק.</w:t>
            </w:r>
          </w:p>
          <w:p>
            <w:pPr>
              <w:pStyle w:val="aa"/>
              <w:widowControl w:val="0"/>
              <w:numPr>
                <w:ilvl w:val="0"/>
                <w:numId w:val="37"/>
              </w:numPr>
              <w:overflowPunct w:val="0"/>
              <w:autoSpaceDE w:val="0"/>
              <w:autoSpaceDN w:val="0"/>
              <w:adjustRightInd w:val="0"/>
              <w:spacing w:line="300" w:lineRule="atLeast"/>
              <w:jc w:val="both"/>
              <w:textAlignment w:val="baseline"/>
              <w:rPr>
                <w:rFonts w:ascii="David" w:hAnsi="David" w:cs="David"/>
              </w:rPr>
            </w:pPr>
            <w:r>
              <w:rPr>
                <w:rFonts w:ascii="David" w:hAnsi="David" w:cs="David"/>
                <w:rtl/>
              </w:rPr>
              <w:t>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התקבל ניתן על ידי הרשם המוסמך לא מוקדם משנתיים לפני המועד האחרון להגשת ההצעות.</w:t>
            </w:r>
          </w:p>
          <w:p>
            <w:pPr>
              <w:widowControl w:val="0"/>
              <w:spacing w:line="300" w:lineRule="atLeast"/>
              <w:ind w:left="2268"/>
              <w:rPr>
                <w:rFonts w:ascii="David" w:hAnsi="David" w:cs="David"/>
              </w:rPr>
            </w:pPr>
          </w:p>
          <w:p>
            <w:pPr>
              <w:pStyle w:val="aa"/>
              <w:widowControl w:val="0"/>
              <w:numPr>
                <w:ilvl w:val="0"/>
                <w:numId w:val="37"/>
              </w:numPr>
              <w:overflowPunct w:val="0"/>
              <w:autoSpaceDE w:val="0"/>
              <w:autoSpaceDN w:val="0"/>
              <w:adjustRightInd w:val="0"/>
              <w:spacing w:line="300" w:lineRule="atLeast"/>
              <w:jc w:val="both"/>
              <w:textAlignment w:val="baseline"/>
              <w:rPr>
                <w:rFonts w:ascii="David" w:hAnsi="David" w:cs="David"/>
                <w:b/>
                <w:bCs/>
              </w:rPr>
            </w:pPr>
            <w:bookmarkStart w:id="9" w:name="_Hlk163467132"/>
            <w:bookmarkStart w:id="10" w:name="_Hlk168823914"/>
            <w:r>
              <w:rPr>
                <w:rFonts w:ascii="David" w:hAnsi="David" w:cs="David"/>
                <w:b/>
                <w:bCs/>
                <w:rtl/>
              </w:rPr>
              <w:t xml:space="preserve">על הגוף המציע להיות בעל ניסיון של 3 שנים לפחות אשר </w:t>
            </w:r>
            <w:r>
              <w:rPr>
                <w:rFonts w:ascii="David" w:hAnsi="David" w:cs="David"/>
                <w:rtl/>
              </w:rPr>
              <w:t>נצבר</w:t>
            </w:r>
            <w:r>
              <w:rPr>
                <w:rFonts w:ascii="David" w:hAnsi="David" w:cs="David"/>
                <w:b/>
                <w:bCs/>
                <w:rtl/>
              </w:rPr>
              <w:t xml:space="preserve"> במהלך </w:t>
            </w:r>
            <w:r>
              <w:rPr>
                <w:rFonts w:ascii="David" w:hAnsi="David" w:cs="David"/>
                <w:b/>
                <w:bCs/>
                <w:rtl/>
              </w:rPr>
              <w:lastRenderedPageBreak/>
              <w:t>5 השנים האחרונות (2019 – 2023), בביצוע בדיקות מוצרים דיגיטליים העומדים בתנאים המצטברים הבאים:</w:t>
            </w:r>
          </w:p>
          <w:p>
            <w:pPr>
              <w:pStyle w:val="aa"/>
              <w:rPr>
                <w:rFonts w:ascii="David" w:hAnsi="David" w:cs="David"/>
                <w:b/>
                <w:bCs/>
                <w:rtl/>
              </w:rPr>
            </w:pPr>
          </w:p>
          <w:p>
            <w:pPr>
              <w:widowControl w:val="0"/>
              <w:numPr>
                <w:ilvl w:val="3"/>
                <w:numId w:val="37"/>
              </w:numPr>
              <w:overflowPunct w:val="0"/>
              <w:autoSpaceDE w:val="0"/>
              <w:autoSpaceDN w:val="0"/>
              <w:adjustRightInd w:val="0"/>
              <w:spacing w:line="300" w:lineRule="atLeast"/>
              <w:ind w:left="1134"/>
              <w:jc w:val="both"/>
              <w:textAlignment w:val="baseline"/>
              <w:rPr>
                <w:rFonts w:ascii="David" w:hAnsi="David" w:cs="David"/>
              </w:rPr>
            </w:pPr>
            <w:r>
              <w:rPr>
                <w:rFonts w:ascii="David" w:hAnsi="David" w:cs="David"/>
                <w:rtl/>
              </w:rPr>
              <w:t xml:space="preserve">בדיקות המוצרים הדיגיטליים בוצעו בהתאם לתקנים רשמיים (כהגדרתם בסעיף  3.15 </w:t>
            </w:r>
            <w:r>
              <w:rPr>
                <w:rFonts w:ascii="David" w:hAnsi="David" w:cs="David" w:hint="cs"/>
                <w:rtl/>
              </w:rPr>
              <w:t>בכתב המכרז</w:t>
            </w:r>
            <w:r>
              <w:rPr>
                <w:rFonts w:ascii="David" w:hAnsi="David" w:cs="David"/>
                <w:rtl/>
              </w:rPr>
              <w:t>) .</w:t>
            </w:r>
          </w:p>
          <w:p>
            <w:pPr>
              <w:numPr>
                <w:ilvl w:val="3"/>
                <w:numId w:val="37"/>
              </w:numPr>
              <w:overflowPunct w:val="0"/>
              <w:autoSpaceDE w:val="0"/>
              <w:autoSpaceDN w:val="0"/>
              <w:adjustRightInd w:val="0"/>
              <w:spacing w:line="360" w:lineRule="auto"/>
              <w:ind w:left="1134"/>
              <w:jc w:val="both"/>
              <w:textAlignment w:val="baseline"/>
              <w:rPr>
                <w:rFonts w:ascii="David" w:hAnsi="David" w:cs="David"/>
              </w:rPr>
            </w:pPr>
            <w:r>
              <w:rPr>
                <w:rFonts w:ascii="David" w:hAnsi="David" w:cs="David"/>
                <w:rtl/>
              </w:rPr>
              <w:t>בדיקות המוצרים הדיגיטליים כללו בדיקות אבטחת מידע (כהגדרתם בסעיף 3.16</w:t>
            </w:r>
            <w:r>
              <w:rPr>
                <w:rFonts w:ascii="David" w:hAnsi="David" w:cs="David" w:hint="cs"/>
                <w:rtl/>
              </w:rPr>
              <w:t xml:space="preserve"> בכתב המכרז</w:t>
            </w:r>
            <w:r>
              <w:rPr>
                <w:rFonts w:ascii="David" w:hAnsi="David" w:cs="David"/>
                <w:rtl/>
              </w:rPr>
              <w:t>).</w:t>
            </w:r>
          </w:p>
          <w:p>
            <w:pPr>
              <w:widowControl w:val="0"/>
              <w:numPr>
                <w:ilvl w:val="3"/>
                <w:numId w:val="37"/>
              </w:numPr>
              <w:overflowPunct w:val="0"/>
              <w:autoSpaceDE w:val="0"/>
              <w:autoSpaceDN w:val="0"/>
              <w:adjustRightInd w:val="0"/>
              <w:spacing w:line="300" w:lineRule="atLeast"/>
              <w:ind w:left="1134"/>
              <w:jc w:val="both"/>
              <w:textAlignment w:val="baseline"/>
              <w:rPr>
                <w:rFonts w:ascii="David" w:hAnsi="David" w:cs="David"/>
              </w:rPr>
            </w:pPr>
            <w:r>
              <w:rPr>
                <w:rFonts w:ascii="David" w:hAnsi="David" w:cs="David"/>
                <w:rtl/>
              </w:rPr>
              <w:t>בכל שנה הפעילות כללה בדיקה של לפחות 1,000 מוצרים דיגיטליים מסוגים שונים.</w:t>
            </w:r>
          </w:p>
          <w:p>
            <w:pPr>
              <w:widowControl w:val="0"/>
              <w:numPr>
                <w:ilvl w:val="3"/>
                <w:numId w:val="37"/>
              </w:numPr>
              <w:overflowPunct w:val="0"/>
              <w:autoSpaceDE w:val="0"/>
              <w:autoSpaceDN w:val="0"/>
              <w:adjustRightInd w:val="0"/>
              <w:spacing w:line="300" w:lineRule="atLeast"/>
              <w:ind w:left="1134"/>
              <w:jc w:val="both"/>
              <w:textAlignment w:val="baseline"/>
              <w:rPr>
                <w:rFonts w:ascii="David" w:hAnsi="David" w:cs="David"/>
                <w:rtl/>
              </w:rPr>
            </w:pPr>
            <w:r>
              <w:rPr>
                <w:rFonts w:ascii="David" w:hAnsi="David" w:cs="David"/>
                <w:rtl/>
              </w:rPr>
              <w:t>הפעילות בוצעה עבור לקוחות חיצוניים המהווים אישיות משפטית נפרדת.</w:t>
            </w:r>
          </w:p>
          <w:p>
            <w:pPr>
              <w:widowControl w:val="0"/>
              <w:spacing w:line="300" w:lineRule="atLeast"/>
              <w:ind w:left="1134"/>
              <w:rPr>
                <w:rFonts w:ascii="David" w:hAnsi="David" w:cs="David"/>
              </w:rPr>
            </w:pPr>
          </w:p>
          <w:p>
            <w:pPr>
              <w:numPr>
                <w:ilvl w:val="3"/>
                <w:numId w:val="37"/>
              </w:numPr>
              <w:overflowPunct w:val="0"/>
              <w:autoSpaceDE w:val="0"/>
              <w:autoSpaceDN w:val="0"/>
              <w:adjustRightInd w:val="0"/>
              <w:spacing w:line="360" w:lineRule="auto"/>
              <w:ind w:left="1134"/>
              <w:jc w:val="both"/>
              <w:textAlignment w:val="baseline"/>
              <w:rPr>
                <w:rFonts w:ascii="David" w:hAnsi="David" w:cs="David"/>
                <w:rtl/>
              </w:rPr>
            </w:pPr>
            <w:r>
              <w:rPr>
                <w:rFonts w:ascii="David" w:hAnsi="David" w:cs="David"/>
                <w:rtl/>
              </w:rPr>
              <w:t>הבדיקות נעשו בניהול מקצועי מלא של המציע (גם אם חלק מהביצוע נעשה בפועל על ידי קבלני משנה).</w:t>
            </w:r>
          </w:p>
          <w:bookmarkEnd w:id="10"/>
          <w:p>
            <w:pPr>
              <w:pStyle w:val="aa"/>
              <w:rPr>
                <w:rFonts w:ascii="David" w:hAnsi="David" w:cs="David"/>
                <w:rtl/>
              </w:rPr>
            </w:pPr>
          </w:p>
          <w:p>
            <w:pPr>
              <w:pStyle w:val="aa"/>
              <w:widowControl w:val="0"/>
              <w:numPr>
                <w:ilvl w:val="0"/>
                <w:numId w:val="37"/>
              </w:numPr>
              <w:overflowPunct w:val="0"/>
              <w:autoSpaceDE w:val="0"/>
              <w:autoSpaceDN w:val="0"/>
              <w:adjustRightInd w:val="0"/>
              <w:spacing w:line="300" w:lineRule="atLeast"/>
              <w:jc w:val="both"/>
              <w:textAlignment w:val="baseline"/>
              <w:rPr>
                <w:rFonts w:ascii="David" w:hAnsi="David" w:cs="David"/>
              </w:rPr>
            </w:pPr>
            <w:r>
              <w:rPr>
                <w:rFonts w:ascii="David" w:hAnsi="David" w:cs="David"/>
                <w:rtl/>
              </w:rPr>
              <w:t xml:space="preserve">על המציע להיות בעל מחזור כספי מינימלי של 150,000 ש"ח לשנה, לא כולל מע"מ, בכל אחת מ- </w:t>
            </w:r>
            <w:r>
              <w:rPr>
                <w:rFonts w:ascii="David" w:hAnsi="David" w:cs="David"/>
                <w:b/>
                <w:bCs/>
                <w:rtl/>
              </w:rPr>
              <w:t xml:space="preserve">3 </w:t>
            </w:r>
            <w:r>
              <w:rPr>
                <w:rFonts w:ascii="David" w:hAnsi="David" w:cs="David"/>
                <w:rtl/>
              </w:rPr>
              <w:t>השנים האחרונות (</w:t>
            </w:r>
            <w:r>
              <w:rPr>
                <w:rFonts w:ascii="David" w:hAnsi="David" w:cs="David"/>
                <w:b/>
                <w:bCs/>
                <w:rtl/>
              </w:rPr>
              <w:t>2021 - 2023</w:t>
            </w:r>
            <w:r>
              <w:rPr>
                <w:rFonts w:ascii="David" w:hAnsi="David" w:cs="David"/>
                <w:rtl/>
              </w:rPr>
              <w:t xml:space="preserve">). </w:t>
            </w:r>
          </w:p>
          <w:bookmarkEnd w:id="9"/>
          <w:p>
            <w:pPr>
              <w:widowControl w:val="0"/>
              <w:spacing w:line="300" w:lineRule="atLeast"/>
              <w:ind w:left="1418"/>
              <w:rPr>
                <w:rFonts w:ascii="David" w:hAnsi="David" w:cs="David"/>
                <w:b/>
                <w:bCs/>
              </w:rPr>
            </w:pPr>
          </w:p>
          <w:p>
            <w:pPr>
              <w:spacing w:line="276" w:lineRule="auto"/>
              <w:ind w:left="360"/>
              <w:rPr>
                <w:rFonts w:ascii="David" w:hAnsi="David" w:cs="David"/>
                <w:rtl/>
              </w:rPr>
            </w:pPr>
          </w:p>
        </w:tc>
      </w:tr>
      <w:tr>
        <w:trPr>
          <w:cantSplit/>
          <w:trHeight w:val="285"/>
        </w:trPr>
        <w:tc>
          <w:tcPr>
            <w:tcW w:w="2301" w:type="dxa"/>
            <w:vMerge/>
            <w:shd w:val="clear" w:color="auto" w:fill="E6E6E6"/>
          </w:tcPr>
          <w:p>
            <w:pPr>
              <w:spacing w:line="276" w:lineRule="auto"/>
              <w:rPr>
                <w:rFonts w:ascii="David" w:hAnsi="David" w:cs="David"/>
                <w:b/>
                <w:bCs/>
                <w:rtl/>
              </w:rPr>
            </w:pPr>
          </w:p>
        </w:tc>
        <w:tc>
          <w:tcPr>
            <w:tcW w:w="3153" w:type="dxa"/>
            <w:gridSpan w:val="2"/>
          </w:tcPr>
          <w:p>
            <w:pPr>
              <w:spacing w:line="276" w:lineRule="auto"/>
              <w:rPr>
                <w:rFonts w:ascii="David" w:hAnsi="David" w:cs="David"/>
                <w:rtl/>
              </w:rPr>
            </w:pPr>
            <w:r>
              <w:rPr>
                <w:rFonts w:ascii="David" w:hAnsi="David" w:cs="David"/>
                <w:rtl/>
              </w:rPr>
              <w:t>עלות השתתפות במכרז</w:t>
            </w:r>
            <w:r>
              <w:rPr>
                <w:rFonts w:ascii="David" w:hAnsi="David" w:cs="David" w:hint="cs"/>
                <w:rtl/>
              </w:rPr>
              <w:t>:</w:t>
            </w:r>
          </w:p>
        </w:tc>
        <w:tc>
          <w:tcPr>
            <w:tcW w:w="3828" w:type="dxa"/>
          </w:tcPr>
          <w:p>
            <w:pPr>
              <w:spacing w:line="276" w:lineRule="auto"/>
              <w:rPr>
                <w:rFonts w:ascii="David" w:hAnsi="David" w:cs="David"/>
                <w:rtl/>
              </w:rPr>
            </w:pPr>
            <w:r>
              <w:rPr>
                <w:rFonts w:ascii="David" w:hAnsi="David" w:cs="David"/>
                <w:rtl/>
              </w:rPr>
              <w:t>ההשתתפות ללא עלות</w:t>
            </w:r>
          </w:p>
        </w:tc>
      </w:tr>
      <w:tr>
        <w:trPr>
          <w:cantSplit/>
          <w:trHeight w:val="285"/>
        </w:trPr>
        <w:tc>
          <w:tcPr>
            <w:tcW w:w="2301" w:type="dxa"/>
            <w:vMerge/>
            <w:shd w:val="clear" w:color="auto" w:fill="E6E6E6"/>
          </w:tcPr>
          <w:p>
            <w:pPr>
              <w:spacing w:line="276" w:lineRule="auto"/>
              <w:rPr>
                <w:rFonts w:ascii="David" w:hAnsi="David" w:cs="David"/>
                <w:b/>
                <w:bCs/>
                <w:rtl/>
              </w:rPr>
            </w:pPr>
          </w:p>
        </w:tc>
        <w:tc>
          <w:tcPr>
            <w:tcW w:w="3153" w:type="dxa"/>
            <w:gridSpan w:val="2"/>
          </w:tcPr>
          <w:p>
            <w:pPr>
              <w:spacing w:line="276" w:lineRule="auto"/>
              <w:rPr>
                <w:rFonts w:ascii="David" w:hAnsi="David" w:cs="David"/>
                <w:rtl/>
              </w:rPr>
            </w:pPr>
            <w:r>
              <w:rPr>
                <w:rFonts w:ascii="David" w:hAnsi="David" w:cs="David"/>
                <w:rtl/>
              </w:rPr>
              <w:t>ערבות להגשת הצעה</w:t>
            </w:r>
            <w:r>
              <w:rPr>
                <w:rFonts w:ascii="David" w:hAnsi="David" w:cs="David" w:hint="cs"/>
                <w:rtl/>
              </w:rPr>
              <w:t>:</w:t>
            </w:r>
          </w:p>
        </w:tc>
        <w:tc>
          <w:tcPr>
            <w:tcW w:w="3828" w:type="dxa"/>
          </w:tcPr>
          <w:p>
            <w:pPr>
              <w:spacing w:line="276" w:lineRule="auto"/>
              <w:rPr>
                <w:rFonts w:ascii="David" w:hAnsi="David" w:cs="David"/>
                <w:rtl/>
              </w:rPr>
            </w:pPr>
            <w:r>
              <w:rPr>
                <w:rFonts w:ascii="David" w:hAnsi="David" w:cs="David"/>
                <w:rtl/>
              </w:rPr>
              <w:t>לא נדרשת ערבות הגשת הצעה</w:t>
            </w:r>
          </w:p>
        </w:tc>
      </w:tr>
    </w:tbl>
    <w:p>
      <w:pPr>
        <w:spacing w:line="276" w:lineRule="auto"/>
        <w:rPr>
          <w:rFonts w:cs="David"/>
          <w:rtl/>
        </w:rPr>
      </w:pPr>
    </w:p>
    <w:p>
      <w:pPr>
        <w:spacing w:line="276" w:lineRule="auto"/>
        <w:ind w:left="792" w:firstLine="648"/>
        <w:rPr>
          <w:rFonts w:cs="David"/>
          <w:rtl/>
        </w:rPr>
      </w:pPr>
      <w:r>
        <w:rPr>
          <w:rFonts w:cs="David"/>
          <w:rtl/>
        </w:rPr>
        <w:t>הנוסח בשפה העברית הנמצא בכתב המכרז ובנספחיו הוא הקובע</w:t>
      </w:r>
      <w:r>
        <w:rPr>
          <w:rFonts w:cs="David" w:hint="cs"/>
          <w:rtl/>
        </w:rPr>
        <w:t>.</w:t>
      </w:r>
    </w:p>
    <w:sectPr>
      <w:footerReference w:type="default" r:id="rId8"/>
      <w:headerReference w:type="first" r:id="rId9"/>
      <w:footerReference w:type="first" r:id="rId10"/>
      <w:pgSz w:w="11906" w:h="16838"/>
      <w:pgMar w:top="1440" w:right="1797" w:bottom="1440" w:left="1077" w:header="709" w:footer="709" w:gutter="0"/>
      <w:cols w:space="708"/>
      <w:titlePg/>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1B6A2AD1" w16cex:dateUtc="2024-06-23T14:30:00Z"/>
  <w16cex:commentExtensible w16cex:durableId="75FC137E" w16cex:dateUtc="2024-06-23T14:30:00Z"/>
  <w16cex:commentExtensible w16cex:durableId="4A1E94E0" w16cex:dateUtc="2024-06-23T14:31: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
        <w:separator/>
      </w:r>
    </w:p>
  </w:endnote>
  <w:endnote w:type="continuationSeparator" w:id="0">
    <w:p>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pPr>
      <w:pBdr>
        <w:bottom w:val="single" w:sz="6" w:space="1" w:color="auto"/>
      </w:pBdr>
      <w:rPr>
        <w:rFonts w:cs="David"/>
        <w:b/>
        <w:bCs/>
        <w:rtl/>
      </w:rPr>
    </w:pPr>
  </w:p>
  <w:p>
    <w:pPr>
      <w:tabs>
        <w:tab w:val="left" w:pos="7455"/>
      </w:tabs>
      <w:jc w:val="center"/>
      <w:rPr>
        <w:rFonts w:cs="David"/>
        <w:b/>
        <w:bCs/>
        <w:rtl/>
      </w:rPr>
    </w:pPr>
    <w:r>
      <w:rPr>
        <w:rFonts w:cs="David"/>
        <w:b/>
        <w:bCs/>
        <w:rtl/>
      </w:rPr>
      <w:t xml:space="preserve">שבטי ישראל </w:t>
    </w:r>
    <w:r>
      <w:rPr>
        <w:rFonts w:cs="David" w:hint="cs"/>
        <w:b/>
        <w:bCs/>
        <w:rtl/>
      </w:rPr>
      <w:t>29</w:t>
    </w:r>
    <w:r>
      <w:rPr>
        <w:rFonts w:cs="David"/>
        <w:b/>
        <w:bCs/>
        <w:rtl/>
      </w:rPr>
      <w:t xml:space="preserve"> * ירושלים </w:t>
    </w:r>
    <w:r>
      <w:rPr>
        <w:rFonts w:cs="David" w:hint="cs"/>
        <w:b/>
        <w:bCs/>
        <w:rtl/>
      </w:rPr>
      <w:t>9510552</w:t>
    </w:r>
    <w:r>
      <w:rPr>
        <w:rFonts w:cs="David"/>
        <w:b/>
        <w:bCs/>
        <w:rtl/>
      </w:rPr>
      <w:t xml:space="preserve">  * טל' 56026</w:t>
    </w:r>
    <w:r>
      <w:rPr>
        <w:rFonts w:cs="David" w:hint="cs"/>
        <w:b/>
        <w:bCs/>
        <w:rtl/>
      </w:rPr>
      <w:t>87</w:t>
    </w:r>
    <w:r>
      <w:rPr>
        <w:rFonts w:cs="David"/>
        <w:b/>
        <w:bCs/>
        <w:rtl/>
      </w:rPr>
      <w:t xml:space="preserve"> * פקס </w:t>
    </w:r>
    <w:r>
      <w:rPr>
        <w:rFonts w:cs="David" w:hint="cs"/>
        <w:b/>
        <w:bCs/>
        <w:rtl/>
      </w:rPr>
      <w:t>02-5602143</w:t>
    </w:r>
    <w:r>
      <w:rPr>
        <w:rFonts w:cs="David"/>
        <w:b/>
        <w:bCs/>
        <w:rtl/>
      </w:rPr>
      <w:t xml:space="preserve">  *</w:t>
    </w:r>
  </w:p>
  <w:p>
    <w:pPr>
      <w:pStyle w:val="a6"/>
      <w:rPr>
        <w:rtl/>
      </w:rPr>
    </w:pPr>
  </w:p>
  <w:p>
    <w:pPr>
      <w:pStyle w:val="a6"/>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pPr>
      <w:pBdr>
        <w:bottom w:val="single" w:sz="6" w:space="1" w:color="auto"/>
      </w:pBdr>
      <w:rPr>
        <w:rFonts w:cs="David"/>
        <w:b/>
        <w:bCs/>
        <w:rtl/>
      </w:rPr>
    </w:pPr>
  </w:p>
  <w:p>
    <w:pPr>
      <w:tabs>
        <w:tab w:val="left" w:pos="7455"/>
      </w:tabs>
      <w:jc w:val="center"/>
      <w:rPr>
        <w:rFonts w:cs="David"/>
        <w:b/>
        <w:bCs/>
        <w:rtl/>
      </w:rPr>
    </w:pPr>
    <w:r>
      <w:rPr>
        <w:rFonts w:cs="David"/>
        <w:b/>
        <w:bCs/>
        <w:rtl/>
      </w:rPr>
      <w:t xml:space="preserve">שבטי ישראל </w:t>
    </w:r>
    <w:r>
      <w:rPr>
        <w:rFonts w:cs="David" w:hint="cs"/>
        <w:b/>
        <w:bCs/>
        <w:rtl/>
      </w:rPr>
      <w:t>29</w:t>
    </w:r>
    <w:r>
      <w:rPr>
        <w:rFonts w:cs="David"/>
        <w:b/>
        <w:bCs/>
        <w:rtl/>
      </w:rPr>
      <w:t xml:space="preserve"> * ירושלים </w:t>
    </w:r>
    <w:r>
      <w:rPr>
        <w:rFonts w:cs="David" w:hint="cs"/>
        <w:b/>
        <w:bCs/>
        <w:rtl/>
      </w:rPr>
      <w:t>9510552</w:t>
    </w:r>
    <w:r>
      <w:rPr>
        <w:rFonts w:cs="David"/>
        <w:b/>
        <w:bCs/>
        <w:rtl/>
      </w:rPr>
      <w:t xml:space="preserve"> * טל' </w:t>
    </w:r>
    <w:r>
      <w:rPr>
        <w:rFonts w:cs="David" w:hint="cs"/>
        <w:b/>
        <w:bCs/>
        <w:rtl/>
      </w:rPr>
      <w:t>02-5602587</w:t>
    </w:r>
    <w:r>
      <w:rPr>
        <w:rFonts w:cs="David"/>
        <w:b/>
        <w:bCs/>
        <w:rtl/>
      </w:rPr>
      <w:t xml:space="preserve"> * פקס</w:t>
    </w:r>
    <w:r>
      <w:rPr>
        <w:rFonts w:cs="David" w:hint="cs"/>
        <w:b/>
        <w:bCs/>
        <w:rtl/>
      </w:rPr>
      <w:t xml:space="preserve"> 02-5602143</w:t>
    </w:r>
    <w:r>
      <w:rPr>
        <w:rFonts w:cs="David"/>
        <w:b/>
        <w:bCs/>
        <w:rtl/>
      </w:rPr>
      <w:t xml:space="preserve"> *</w:t>
    </w:r>
  </w:p>
  <w:p>
    <w:pPr>
      <w:pStyle w:val="a6"/>
      <w:rPr>
        <w:rtl/>
      </w:rPr>
    </w:pPr>
  </w:p>
  <w:p>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
        <w:separator/>
      </w:r>
    </w:p>
  </w:footnote>
  <w:footnote w:type="continuationSeparator" w:id="0">
    <w:p>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pPr>
      <w:pStyle w:val="a7"/>
      <w:rPr>
        <w:b w:val="0"/>
        <w:bCs w:val="0"/>
        <w:szCs w:val="32"/>
        <w:rtl/>
      </w:rPr>
    </w:pPr>
    <w:r>
      <w:rPr>
        <w:szCs w:val="32"/>
        <w:rtl/>
      </w:rPr>
      <w:t>מדינת ישראל</w:t>
    </w:r>
  </w:p>
  <w:p>
    <w:pPr>
      <w:pStyle w:val="a8"/>
      <w:rPr>
        <w:rtl/>
      </w:rPr>
    </w:pPr>
    <w:r>
      <w:rPr>
        <w:rtl/>
      </w:rPr>
      <w:t>משרד החינוך</w:t>
    </w:r>
    <w:r>
      <w:rPr>
        <w:rFonts w:hint="cs"/>
        <w:rtl/>
      </w:rPr>
      <w:t xml:space="preserve"> </w:t>
    </w:r>
  </w:p>
  <w:p>
    <w:pPr>
      <w:pStyle w:val="20"/>
      <w:rPr>
        <w:rtl/>
      </w:rPr>
    </w:pPr>
    <w:r>
      <w:rPr>
        <w:rFonts w:hint="cs"/>
        <w:rtl/>
      </w:rPr>
      <w:t>מינהל טכנולגיות דיגיטליות ומידע</w:t>
    </w:r>
  </w:p>
  <w:p>
    <w:pPr>
      <w:pStyle w:val="a5"/>
      <w:rPr>
        <w:rtl/>
      </w:rPr>
    </w:pPr>
  </w:p>
  <w:p>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F25C43"/>
    <w:multiLevelType w:val="hybridMultilevel"/>
    <w:tmpl w:val="969422B2"/>
    <w:lvl w:ilvl="0" w:tplc="89E20AE0">
      <w:start w:val="9"/>
      <w:numFmt w:val="hebrew1"/>
      <w:lvlText w:val="%1."/>
      <w:lvlJc w:val="left"/>
      <w:pPr>
        <w:tabs>
          <w:tab w:val="num" w:pos="1814"/>
        </w:tabs>
        <w:ind w:left="1814" w:right="1814" w:hanging="360"/>
      </w:pPr>
      <w:rPr>
        <w:rFonts w:hint="cs"/>
      </w:rPr>
    </w:lvl>
    <w:lvl w:ilvl="1" w:tplc="040D0019" w:tentative="1">
      <w:start w:val="1"/>
      <w:numFmt w:val="lowerLetter"/>
      <w:lvlText w:val="%2."/>
      <w:lvlJc w:val="left"/>
      <w:pPr>
        <w:tabs>
          <w:tab w:val="num" w:pos="2534"/>
        </w:tabs>
        <w:ind w:left="2534" w:right="2534" w:hanging="360"/>
      </w:pPr>
    </w:lvl>
    <w:lvl w:ilvl="2" w:tplc="040D001B" w:tentative="1">
      <w:start w:val="1"/>
      <w:numFmt w:val="lowerRoman"/>
      <w:lvlText w:val="%3."/>
      <w:lvlJc w:val="right"/>
      <w:pPr>
        <w:tabs>
          <w:tab w:val="num" w:pos="3254"/>
        </w:tabs>
        <w:ind w:left="3254" w:right="3254" w:hanging="180"/>
      </w:pPr>
    </w:lvl>
    <w:lvl w:ilvl="3" w:tplc="040D000F" w:tentative="1">
      <w:start w:val="1"/>
      <w:numFmt w:val="decimal"/>
      <w:lvlText w:val="%4."/>
      <w:lvlJc w:val="left"/>
      <w:pPr>
        <w:tabs>
          <w:tab w:val="num" w:pos="3974"/>
        </w:tabs>
        <w:ind w:left="3974" w:right="3974" w:hanging="360"/>
      </w:pPr>
    </w:lvl>
    <w:lvl w:ilvl="4" w:tplc="040D0019" w:tentative="1">
      <w:start w:val="1"/>
      <w:numFmt w:val="lowerLetter"/>
      <w:lvlText w:val="%5."/>
      <w:lvlJc w:val="left"/>
      <w:pPr>
        <w:tabs>
          <w:tab w:val="num" w:pos="4694"/>
        </w:tabs>
        <w:ind w:left="4694" w:right="4694" w:hanging="360"/>
      </w:pPr>
    </w:lvl>
    <w:lvl w:ilvl="5" w:tplc="040D001B" w:tentative="1">
      <w:start w:val="1"/>
      <w:numFmt w:val="lowerRoman"/>
      <w:lvlText w:val="%6."/>
      <w:lvlJc w:val="right"/>
      <w:pPr>
        <w:tabs>
          <w:tab w:val="num" w:pos="5414"/>
        </w:tabs>
        <w:ind w:left="5414" w:right="5414" w:hanging="180"/>
      </w:pPr>
    </w:lvl>
    <w:lvl w:ilvl="6" w:tplc="040D000F" w:tentative="1">
      <w:start w:val="1"/>
      <w:numFmt w:val="decimal"/>
      <w:lvlText w:val="%7."/>
      <w:lvlJc w:val="left"/>
      <w:pPr>
        <w:tabs>
          <w:tab w:val="num" w:pos="6134"/>
        </w:tabs>
        <w:ind w:left="6134" w:right="6134" w:hanging="360"/>
      </w:pPr>
    </w:lvl>
    <w:lvl w:ilvl="7" w:tplc="040D0019" w:tentative="1">
      <w:start w:val="1"/>
      <w:numFmt w:val="lowerLetter"/>
      <w:lvlText w:val="%8."/>
      <w:lvlJc w:val="left"/>
      <w:pPr>
        <w:tabs>
          <w:tab w:val="num" w:pos="6854"/>
        </w:tabs>
        <w:ind w:left="6854" w:right="6854" w:hanging="360"/>
      </w:pPr>
    </w:lvl>
    <w:lvl w:ilvl="8" w:tplc="040D001B" w:tentative="1">
      <w:start w:val="1"/>
      <w:numFmt w:val="lowerRoman"/>
      <w:lvlText w:val="%9."/>
      <w:lvlJc w:val="right"/>
      <w:pPr>
        <w:tabs>
          <w:tab w:val="num" w:pos="7574"/>
        </w:tabs>
        <w:ind w:left="7574" w:right="7574" w:hanging="180"/>
      </w:pPr>
    </w:lvl>
  </w:abstractNum>
  <w:abstractNum w:abstractNumId="1" w15:restartNumberingAfterBreak="0">
    <w:nsid w:val="074102E1"/>
    <w:multiLevelType w:val="hybridMultilevel"/>
    <w:tmpl w:val="F4201386"/>
    <w:lvl w:ilvl="0" w:tplc="5E205ED8">
      <w:start w:val="1"/>
      <w:numFmt w:val="decimal"/>
      <w:lvlText w:val="%1."/>
      <w:lvlJc w:val="left"/>
      <w:pPr>
        <w:tabs>
          <w:tab w:val="num" w:pos="720"/>
        </w:tabs>
        <w:ind w:left="720" w:right="720" w:hanging="360"/>
      </w:pPr>
      <w:rPr>
        <w:rFonts w:hint="default"/>
      </w:rPr>
    </w:lvl>
    <w:lvl w:ilvl="1" w:tplc="5A0C067A">
      <w:start w:val="1"/>
      <w:numFmt w:val="hebrew1"/>
      <w:lvlText w:val="%2."/>
      <w:lvlJc w:val="left"/>
      <w:pPr>
        <w:tabs>
          <w:tab w:val="num" w:pos="1440"/>
        </w:tabs>
        <w:ind w:left="1440" w:right="1440" w:hanging="360"/>
      </w:pPr>
      <w:rPr>
        <w:rFonts w:hint="default"/>
      </w:r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 w15:restartNumberingAfterBreak="0">
    <w:nsid w:val="0AD71DE6"/>
    <w:multiLevelType w:val="hybridMultilevel"/>
    <w:tmpl w:val="88E66DFE"/>
    <w:lvl w:ilvl="0" w:tplc="040D0005">
      <w:start w:val="1"/>
      <w:numFmt w:val="bullet"/>
      <w:lvlText w:val=""/>
      <w:lvlJc w:val="left"/>
      <w:pPr>
        <w:tabs>
          <w:tab w:val="num" w:pos="2061"/>
        </w:tabs>
        <w:ind w:left="2061" w:right="2061" w:hanging="360"/>
      </w:pPr>
      <w:rPr>
        <w:rFonts w:ascii="Wingdings" w:hAnsi="Wingdings" w:hint="default"/>
      </w:rPr>
    </w:lvl>
    <w:lvl w:ilvl="1" w:tplc="040D0003">
      <w:start w:val="1"/>
      <w:numFmt w:val="bullet"/>
      <w:lvlText w:val="o"/>
      <w:lvlJc w:val="left"/>
      <w:pPr>
        <w:tabs>
          <w:tab w:val="num" w:pos="2940"/>
        </w:tabs>
        <w:ind w:left="2940" w:right="2940" w:hanging="360"/>
      </w:pPr>
      <w:rPr>
        <w:rFonts w:ascii="Courier New" w:hAnsi="Courier New" w:hint="default"/>
      </w:rPr>
    </w:lvl>
    <w:lvl w:ilvl="2" w:tplc="040D0005" w:tentative="1">
      <w:start w:val="1"/>
      <w:numFmt w:val="bullet"/>
      <w:lvlText w:val=""/>
      <w:lvlJc w:val="left"/>
      <w:pPr>
        <w:tabs>
          <w:tab w:val="num" w:pos="3660"/>
        </w:tabs>
        <w:ind w:left="3660" w:right="3660" w:hanging="360"/>
      </w:pPr>
      <w:rPr>
        <w:rFonts w:ascii="Wingdings" w:hAnsi="Wingdings" w:hint="default"/>
      </w:rPr>
    </w:lvl>
    <w:lvl w:ilvl="3" w:tplc="040D0001">
      <w:start w:val="1"/>
      <w:numFmt w:val="bullet"/>
      <w:lvlText w:val=""/>
      <w:lvlJc w:val="left"/>
      <w:pPr>
        <w:tabs>
          <w:tab w:val="num" w:pos="4380"/>
        </w:tabs>
        <w:ind w:left="4380" w:right="4380" w:hanging="360"/>
      </w:pPr>
      <w:rPr>
        <w:rFonts w:ascii="Symbol" w:hAnsi="Symbol" w:hint="default"/>
      </w:rPr>
    </w:lvl>
    <w:lvl w:ilvl="4" w:tplc="040D0003" w:tentative="1">
      <w:start w:val="1"/>
      <w:numFmt w:val="bullet"/>
      <w:lvlText w:val="o"/>
      <w:lvlJc w:val="left"/>
      <w:pPr>
        <w:tabs>
          <w:tab w:val="num" w:pos="5100"/>
        </w:tabs>
        <w:ind w:left="5100" w:right="5100" w:hanging="360"/>
      </w:pPr>
      <w:rPr>
        <w:rFonts w:ascii="Courier New" w:hAnsi="Courier New" w:hint="default"/>
      </w:rPr>
    </w:lvl>
    <w:lvl w:ilvl="5" w:tplc="040D0005" w:tentative="1">
      <w:start w:val="1"/>
      <w:numFmt w:val="bullet"/>
      <w:lvlText w:val=""/>
      <w:lvlJc w:val="left"/>
      <w:pPr>
        <w:tabs>
          <w:tab w:val="num" w:pos="5820"/>
        </w:tabs>
        <w:ind w:left="5820" w:right="5820" w:hanging="360"/>
      </w:pPr>
      <w:rPr>
        <w:rFonts w:ascii="Wingdings" w:hAnsi="Wingdings" w:hint="default"/>
      </w:rPr>
    </w:lvl>
    <w:lvl w:ilvl="6" w:tplc="040D0001" w:tentative="1">
      <w:start w:val="1"/>
      <w:numFmt w:val="bullet"/>
      <w:lvlText w:val=""/>
      <w:lvlJc w:val="left"/>
      <w:pPr>
        <w:tabs>
          <w:tab w:val="num" w:pos="6540"/>
        </w:tabs>
        <w:ind w:left="6540" w:right="6540" w:hanging="360"/>
      </w:pPr>
      <w:rPr>
        <w:rFonts w:ascii="Symbol" w:hAnsi="Symbol" w:hint="default"/>
      </w:rPr>
    </w:lvl>
    <w:lvl w:ilvl="7" w:tplc="040D0003" w:tentative="1">
      <w:start w:val="1"/>
      <w:numFmt w:val="bullet"/>
      <w:lvlText w:val="o"/>
      <w:lvlJc w:val="left"/>
      <w:pPr>
        <w:tabs>
          <w:tab w:val="num" w:pos="7260"/>
        </w:tabs>
        <w:ind w:left="7260" w:right="7260" w:hanging="360"/>
      </w:pPr>
      <w:rPr>
        <w:rFonts w:ascii="Courier New" w:hAnsi="Courier New" w:hint="default"/>
      </w:rPr>
    </w:lvl>
    <w:lvl w:ilvl="8" w:tplc="040D0005" w:tentative="1">
      <w:start w:val="1"/>
      <w:numFmt w:val="bullet"/>
      <w:lvlText w:val=""/>
      <w:lvlJc w:val="left"/>
      <w:pPr>
        <w:tabs>
          <w:tab w:val="num" w:pos="7980"/>
        </w:tabs>
        <w:ind w:left="7980" w:right="7980" w:hanging="360"/>
      </w:pPr>
      <w:rPr>
        <w:rFonts w:ascii="Wingdings" w:hAnsi="Wingdings" w:hint="default"/>
      </w:rPr>
    </w:lvl>
  </w:abstractNum>
  <w:abstractNum w:abstractNumId="3" w15:restartNumberingAfterBreak="0">
    <w:nsid w:val="0C8A4605"/>
    <w:multiLevelType w:val="hybridMultilevel"/>
    <w:tmpl w:val="85DA784C"/>
    <w:lvl w:ilvl="0" w:tplc="9C90E30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4" w15:restartNumberingAfterBreak="0">
    <w:nsid w:val="0CE612FF"/>
    <w:multiLevelType w:val="hybridMultilevel"/>
    <w:tmpl w:val="D40A1E44"/>
    <w:lvl w:ilvl="0" w:tplc="04090013">
      <w:start w:val="1"/>
      <w:numFmt w:val="hebrew1"/>
      <w:lvlText w:val="%1."/>
      <w:lvlJc w:val="center"/>
      <w:pPr>
        <w:ind w:left="1080" w:hanging="360"/>
      </w:pPr>
      <w:rPr>
        <w:rFonts w:hint="default"/>
      </w:rPr>
    </w:lvl>
    <w:lvl w:ilvl="1" w:tplc="04090013">
      <w:start w:val="1"/>
      <w:numFmt w:val="hebrew1"/>
      <w:lvlText w:val="%2."/>
      <w:lvlJc w:val="center"/>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0EE475D5"/>
    <w:multiLevelType w:val="multilevel"/>
    <w:tmpl w:val="404626B6"/>
    <w:lvl w:ilvl="0">
      <w:numFmt w:val="decimal"/>
      <w:pStyle w:val="1"/>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2"/>
      <w:lvlText w:val="%1.%2."/>
      <w:lvlJc w:val="left"/>
      <w:pPr>
        <w:ind w:left="680" w:hanging="68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
      <w:lvlText w:val="%1.%2.%3."/>
      <w:lvlJc w:val="left"/>
      <w:pPr>
        <w:ind w:left="1191" w:hanging="1021"/>
      </w:pPr>
      <w:rPr>
        <w:b w:val="0"/>
        <w:bCs w:val="0"/>
        <w:i w:val="0"/>
        <w:iCs w:val="0"/>
        <w:caps w:val="0"/>
        <w:smallCaps w:val="0"/>
        <w:strike w:val="0"/>
        <w:dstrike w:val="0"/>
        <w:noProof w:val="0"/>
        <w:vanish w:val="0"/>
        <w:color w:val="000000"/>
        <w:spacing w:val="0"/>
        <w:kern w:val="0"/>
        <w:position w:val="0"/>
        <w:sz w:val="32"/>
        <w:szCs w:val="32"/>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left"/>
      <w:pPr>
        <w:ind w:left="1814" w:hanging="1304"/>
      </w:pPr>
      <w:rPr>
        <w:rFonts w:cs="David" w:hint="cs"/>
        <w:bCs/>
        <w:iCs w:val="0"/>
        <w:szCs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179C0034"/>
    <w:multiLevelType w:val="hybridMultilevel"/>
    <w:tmpl w:val="11AA13EC"/>
    <w:lvl w:ilvl="0" w:tplc="CBDC549A">
      <w:start w:val="1"/>
      <w:numFmt w:val="hebrew1"/>
      <w:lvlText w:val="%1."/>
      <w:lvlJc w:val="left"/>
      <w:pPr>
        <w:tabs>
          <w:tab w:val="num" w:pos="1800"/>
        </w:tabs>
        <w:ind w:left="1800" w:hanging="360"/>
      </w:pPr>
      <w:rPr>
        <w:rFonts w:hint="default"/>
        <w:b w:val="0"/>
        <w:bCs w:val="0"/>
        <w:color w:val="auto"/>
      </w:rPr>
    </w:lvl>
    <w:lvl w:ilvl="1" w:tplc="04090019">
      <w:start w:val="1"/>
      <w:numFmt w:val="lowerLetter"/>
      <w:lvlText w:val="%2."/>
      <w:lvlJc w:val="left"/>
      <w:pPr>
        <w:tabs>
          <w:tab w:val="num" w:pos="2534"/>
        </w:tabs>
        <w:ind w:left="2534" w:hanging="360"/>
      </w:pPr>
    </w:lvl>
    <w:lvl w:ilvl="2" w:tplc="5A26D06C">
      <w:start w:val="2"/>
      <w:numFmt w:val="decimal"/>
      <w:lvlText w:val="%3."/>
      <w:lvlJc w:val="left"/>
      <w:pPr>
        <w:tabs>
          <w:tab w:val="num" w:pos="3434"/>
        </w:tabs>
        <w:ind w:left="3434" w:hanging="360"/>
      </w:pPr>
      <w:rPr>
        <w:rFonts w:hint="default"/>
      </w:rPr>
    </w:lvl>
    <w:lvl w:ilvl="3" w:tplc="0409000F" w:tentative="1">
      <w:start w:val="1"/>
      <w:numFmt w:val="decimal"/>
      <w:lvlText w:val="%4."/>
      <w:lvlJc w:val="left"/>
      <w:pPr>
        <w:tabs>
          <w:tab w:val="num" w:pos="3974"/>
        </w:tabs>
        <w:ind w:left="3974" w:hanging="360"/>
      </w:pPr>
    </w:lvl>
    <w:lvl w:ilvl="4" w:tplc="04090019" w:tentative="1">
      <w:start w:val="1"/>
      <w:numFmt w:val="lowerLetter"/>
      <w:lvlText w:val="%5."/>
      <w:lvlJc w:val="left"/>
      <w:pPr>
        <w:tabs>
          <w:tab w:val="num" w:pos="4694"/>
        </w:tabs>
        <w:ind w:left="4694" w:hanging="360"/>
      </w:pPr>
    </w:lvl>
    <w:lvl w:ilvl="5" w:tplc="0409001B" w:tentative="1">
      <w:start w:val="1"/>
      <w:numFmt w:val="lowerRoman"/>
      <w:lvlText w:val="%6."/>
      <w:lvlJc w:val="right"/>
      <w:pPr>
        <w:tabs>
          <w:tab w:val="num" w:pos="5414"/>
        </w:tabs>
        <w:ind w:left="5414" w:hanging="180"/>
      </w:pPr>
    </w:lvl>
    <w:lvl w:ilvl="6" w:tplc="0409000F" w:tentative="1">
      <w:start w:val="1"/>
      <w:numFmt w:val="decimal"/>
      <w:lvlText w:val="%7."/>
      <w:lvlJc w:val="left"/>
      <w:pPr>
        <w:tabs>
          <w:tab w:val="num" w:pos="6134"/>
        </w:tabs>
        <w:ind w:left="6134" w:hanging="360"/>
      </w:pPr>
    </w:lvl>
    <w:lvl w:ilvl="7" w:tplc="04090019" w:tentative="1">
      <w:start w:val="1"/>
      <w:numFmt w:val="lowerLetter"/>
      <w:lvlText w:val="%8."/>
      <w:lvlJc w:val="left"/>
      <w:pPr>
        <w:tabs>
          <w:tab w:val="num" w:pos="6854"/>
        </w:tabs>
        <w:ind w:left="6854" w:hanging="360"/>
      </w:pPr>
    </w:lvl>
    <w:lvl w:ilvl="8" w:tplc="0409001B" w:tentative="1">
      <w:start w:val="1"/>
      <w:numFmt w:val="lowerRoman"/>
      <w:lvlText w:val="%9."/>
      <w:lvlJc w:val="right"/>
      <w:pPr>
        <w:tabs>
          <w:tab w:val="num" w:pos="7574"/>
        </w:tabs>
        <w:ind w:left="7574" w:hanging="180"/>
      </w:pPr>
    </w:lvl>
  </w:abstractNum>
  <w:abstractNum w:abstractNumId="7" w15:restartNumberingAfterBreak="0">
    <w:nsid w:val="22803795"/>
    <w:multiLevelType w:val="hybridMultilevel"/>
    <w:tmpl w:val="1B889F4E"/>
    <w:lvl w:ilvl="0" w:tplc="5900E0C4">
      <w:start w:val="2"/>
      <w:numFmt w:val="hebrew1"/>
      <w:lvlText w:val="%1."/>
      <w:lvlJc w:val="left"/>
      <w:pPr>
        <w:tabs>
          <w:tab w:val="num" w:pos="1814"/>
        </w:tabs>
        <w:ind w:left="1814" w:right="1814" w:hanging="360"/>
      </w:pPr>
      <w:rPr>
        <w:rFonts w:hint="default"/>
      </w:rPr>
    </w:lvl>
    <w:lvl w:ilvl="1" w:tplc="040D0019" w:tentative="1">
      <w:start w:val="1"/>
      <w:numFmt w:val="lowerLetter"/>
      <w:lvlText w:val="%2."/>
      <w:lvlJc w:val="left"/>
      <w:pPr>
        <w:tabs>
          <w:tab w:val="num" w:pos="2534"/>
        </w:tabs>
        <w:ind w:left="2534" w:right="2534" w:hanging="360"/>
      </w:pPr>
    </w:lvl>
    <w:lvl w:ilvl="2" w:tplc="040D001B" w:tentative="1">
      <w:start w:val="1"/>
      <w:numFmt w:val="lowerRoman"/>
      <w:lvlText w:val="%3."/>
      <w:lvlJc w:val="right"/>
      <w:pPr>
        <w:tabs>
          <w:tab w:val="num" w:pos="3254"/>
        </w:tabs>
        <w:ind w:left="3254" w:right="3254" w:hanging="180"/>
      </w:pPr>
    </w:lvl>
    <w:lvl w:ilvl="3" w:tplc="040D000F" w:tentative="1">
      <w:start w:val="1"/>
      <w:numFmt w:val="decimal"/>
      <w:lvlText w:val="%4."/>
      <w:lvlJc w:val="left"/>
      <w:pPr>
        <w:tabs>
          <w:tab w:val="num" w:pos="3974"/>
        </w:tabs>
        <w:ind w:left="3974" w:right="3974" w:hanging="360"/>
      </w:pPr>
    </w:lvl>
    <w:lvl w:ilvl="4" w:tplc="040D0019" w:tentative="1">
      <w:start w:val="1"/>
      <w:numFmt w:val="lowerLetter"/>
      <w:lvlText w:val="%5."/>
      <w:lvlJc w:val="left"/>
      <w:pPr>
        <w:tabs>
          <w:tab w:val="num" w:pos="4694"/>
        </w:tabs>
        <w:ind w:left="4694" w:right="4694" w:hanging="360"/>
      </w:pPr>
    </w:lvl>
    <w:lvl w:ilvl="5" w:tplc="040D001B" w:tentative="1">
      <w:start w:val="1"/>
      <w:numFmt w:val="lowerRoman"/>
      <w:lvlText w:val="%6."/>
      <w:lvlJc w:val="right"/>
      <w:pPr>
        <w:tabs>
          <w:tab w:val="num" w:pos="5414"/>
        </w:tabs>
        <w:ind w:left="5414" w:right="5414" w:hanging="180"/>
      </w:pPr>
    </w:lvl>
    <w:lvl w:ilvl="6" w:tplc="040D000F" w:tentative="1">
      <w:start w:val="1"/>
      <w:numFmt w:val="decimal"/>
      <w:lvlText w:val="%7."/>
      <w:lvlJc w:val="left"/>
      <w:pPr>
        <w:tabs>
          <w:tab w:val="num" w:pos="6134"/>
        </w:tabs>
        <w:ind w:left="6134" w:right="6134" w:hanging="360"/>
      </w:pPr>
    </w:lvl>
    <w:lvl w:ilvl="7" w:tplc="040D0019" w:tentative="1">
      <w:start w:val="1"/>
      <w:numFmt w:val="lowerLetter"/>
      <w:lvlText w:val="%8."/>
      <w:lvlJc w:val="left"/>
      <w:pPr>
        <w:tabs>
          <w:tab w:val="num" w:pos="6854"/>
        </w:tabs>
        <w:ind w:left="6854" w:right="6854" w:hanging="360"/>
      </w:pPr>
    </w:lvl>
    <w:lvl w:ilvl="8" w:tplc="040D001B" w:tentative="1">
      <w:start w:val="1"/>
      <w:numFmt w:val="lowerRoman"/>
      <w:lvlText w:val="%9."/>
      <w:lvlJc w:val="right"/>
      <w:pPr>
        <w:tabs>
          <w:tab w:val="num" w:pos="7574"/>
        </w:tabs>
        <w:ind w:left="7574" w:right="7574" w:hanging="180"/>
      </w:pPr>
    </w:lvl>
  </w:abstractNum>
  <w:abstractNum w:abstractNumId="8" w15:restartNumberingAfterBreak="0">
    <w:nsid w:val="24947EF6"/>
    <w:multiLevelType w:val="hybridMultilevel"/>
    <w:tmpl w:val="21E0E37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24DA061C"/>
    <w:multiLevelType w:val="multilevel"/>
    <w:tmpl w:val="5EFA01DA"/>
    <w:lvl w:ilvl="0">
      <w:numFmt w:val="decimal"/>
      <w:lvlText w:val="%1."/>
      <w:lvlJc w:val="left"/>
      <w:pPr>
        <w:tabs>
          <w:tab w:val="num" w:pos="720"/>
        </w:tabs>
        <w:ind w:left="720" w:hanging="360"/>
      </w:pPr>
      <w:rPr>
        <w:rFonts w:hint="cs"/>
      </w:rPr>
    </w:lvl>
    <w:lvl w:ilvl="1">
      <w:start w:val="1"/>
      <w:numFmt w:val="decimal"/>
      <w:lvlText w:val="%1.%2"/>
      <w:lvlJc w:val="left"/>
      <w:pPr>
        <w:tabs>
          <w:tab w:val="num" w:pos="1800"/>
        </w:tabs>
        <w:ind w:left="1800" w:hanging="720"/>
      </w:pPr>
      <w:rPr>
        <w:rFonts w:hint="cs"/>
      </w:rPr>
    </w:lvl>
    <w:lvl w:ilvl="2">
      <w:start w:val="1"/>
      <w:numFmt w:val="decimal"/>
      <w:lvlText w:val="%1.%2.%3"/>
      <w:lvlJc w:val="left"/>
      <w:pPr>
        <w:tabs>
          <w:tab w:val="num" w:pos="2520"/>
        </w:tabs>
        <w:ind w:left="2520" w:hanging="720"/>
      </w:pPr>
      <w:rPr>
        <w:rFonts w:hint="cs"/>
      </w:rPr>
    </w:lvl>
    <w:lvl w:ilvl="3">
      <w:start w:val="1"/>
      <w:numFmt w:val="decimal"/>
      <w:lvlText w:val="%1.%2.%3.%4"/>
      <w:lvlJc w:val="left"/>
      <w:pPr>
        <w:tabs>
          <w:tab w:val="num" w:pos="3600"/>
        </w:tabs>
        <w:ind w:left="3600" w:hanging="1080"/>
      </w:pPr>
      <w:rPr>
        <w:rFonts w:hint="cs"/>
      </w:rPr>
    </w:lvl>
    <w:lvl w:ilvl="4">
      <w:start w:val="1"/>
      <w:numFmt w:val="decimal"/>
      <w:lvlText w:val="%1.%2.%3.%4.%5"/>
      <w:lvlJc w:val="left"/>
      <w:pPr>
        <w:tabs>
          <w:tab w:val="num" w:pos="4680"/>
        </w:tabs>
        <w:ind w:left="4680" w:hanging="1440"/>
      </w:pPr>
      <w:rPr>
        <w:rFonts w:hint="cs"/>
      </w:rPr>
    </w:lvl>
    <w:lvl w:ilvl="5">
      <w:start w:val="1"/>
      <w:numFmt w:val="decimal"/>
      <w:lvlText w:val="%1.%2.%3.%4.%5.%6"/>
      <w:lvlJc w:val="left"/>
      <w:pPr>
        <w:tabs>
          <w:tab w:val="num" w:pos="5400"/>
        </w:tabs>
        <w:ind w:left="5400" w:hanging="1440"/>
      </w:pPr>
      <w:rPr>
        <w:rFonts w:hint="cs"/>
      </w:rPr>
    </w:lvl>
    <w:lvl w:ilvl="6">
      <w:start w:val="1"/>
      <w:numFmt w:val="decimal"/>
      <w:lvlText w:val="%1.%2.%3.%4.%5.%6.%7"/>
      <w:lvlJc w:val="left"/>
      <w:pPr>
        <w:tabs>
          <w:tab w:val="num" w:pos="6480"/>
        </w:tabs>
        <w:ind w:left="6480" w:hanging="1800"/>
      </w:pPr>
      <w:rPr>
        <w:rFonts w:hint="cs"/>
      </w:rPr>
    </w:lvl>
    <w:lvl w:ilvl="7">
      <w:start w:val="1"/>
      <w:numFmt w:val="decimal"/>
      <w:lvlText w:val="%1.%2.%3.%4.%5.%6.%7.%8"/>
      <w:lvlJc w:val="left"/>
      <w:pPr>
        <w:tabs>
          <w:tab w:val="num" w:pos="7200"/>
        </w:tabs>
        <w:ind w:left="7200" w:hanging="1800"/>
      </w:pPr>
      <w:rPr>
        <w:rFonts w:hint="cs"/>
      </w:rPr>
    </w:lvl>
    <w:lvl w:ilvl="8">
      <w:start w:val="1"/>
      <w:numFmt w:val="decimal"/>
      <w:lvlText w:val="%1.%2.%3.%4.%5.%6.%7.%8.%9"/>
      <w:lvlJc w:val="left"/>
      <w:pPr>
        <w:tabs>
          <w:tab w:val="num" w:pos="8280"/>
        </w:tabs>
        <w:ind w:left="8280" w:hanging="2160"/>
      </w:pPr>
      <w:rPr>
        <w:rFonts w:hint="cs"/>
      </w:rPr>
    </w:lvl>
  </w:abstractNum>
  <w:abstractNum w:abstractNumId="10" w15:restartNumberingAfterBreak="0">
    <w:nsid w:val="25B65E59"/>
    <w:multiLevelType w:val="multilevel"/>
    <w:tmpl w:val="AF1A2AC4"/>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843"/>
        </w:tabs>
        <w:ind w:left="1843"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1" w15:restartNumberingAfterBreak="0">
    <w:nsid w:val="2B243D6E"/>
    <w:multiLevelType w:val="hybridMultilevel"/>
    <w:tmpl w:val="0546974A"/>
    <w:lvl w:ilvl="0" w:tplc="C152F314">
      <w:numFmt w:val="bullet"/>
      <w:lvlText w:val="-"/>
      <w:lvlJc w:val="left"/>
      <w:pPr>
        <w:tabs>
          <w:tab w:val="num" w:pos="1440"/>
        </w:tabs>
        <w:ind w:left="1440" w:right="1440" w:hanging="360"/>
      </w:pPr>
      <w:rPr>
        <w:rFonts w:ascii="Times New Roman" w:eastAsia="Times New Roman" w:hAnsi="Times New Roman" w:cs="Times New Roman" w:hint="default"/>
      </w:rPr>
    </w:lvl>
    <w:lvl w:ilvl="1" w:tplc="04090003" w:tentative="1">
      <w:start w:val="1"/>
      <w:numFmt w:val="bullet"/>
      <w:lvlText w:val="o"/>
      <w:lvlJc w:val="left"/>
      <w:pPr>
        <w:tabs>
          <w:tab w:val="num" w:pos="2160"/>
        </w:tabs>
        <w:ind w:left="2160" w:right="2160" w:hanging="360"/>
      </w:pPr>
      <w:rPr>
        <w:rFonts w:ascii="Courier New" w:hAnsi="Courier New" w:cs="Courier New" w:hint="default"/>
      </w:rPr>
    </w:lvl>
    <w:lvl w:ilvl="2" w:tplc="04090005" w:tentative="1">
      <w:start w:val="1"/>
      <w:numFmt w:val="bullet"/>
      <w:lvlText w:val=""/>
      <w:lvlJc w:val="left"/>
      <w:pPr>
        <w:tabs>
          <w:tab w:val="num" w:pos="2880"/>
        </w:tabs>
        <w:ind w:left="2880" w:right="2880" w:hanging="360"/>
      </w:pPr>
      <w:rPr>
        <w:rFonts w:ascii="Wingdings" w:hAnsi="Wingdings" w:hint="default"/>
      </w:rPr>
    </w:lvl>
    <w:lvl w:ilvl="3" w:tplc="04090001" w:tentative="1">
      <w:start w:val="1"/>
      <w:numFmt w:val="bullet"/>
      <w:lvlText w:val=""/>
      <w:lvlJc w:val="left"/>
      <w:pPr>
        <w:tabs>
          <w:tab w:val="num" w:pos="3600"/>
        </w:tabs>
        <w:ind w:left="3600" w:right="3600" w:hanging="360"/>
      </w:pPr>
      <w:rPr>
        <w:rFonts w:ascii="Symbol" w:hAnsi="Symbol" w:hint="default"/>
      </w:rPr>
    </w:lvl>
    <w:lvl w:ilvl="4" w:tplc="04090003" w:tentative="1">
      <w:start w:val="1"/>
      <w:numFmt w:val="bullet"/>
      <w:lvlText w:val="o"/>
      <w:lvlJc w:val="left"/>
      <w:pPr>
        <w:tabs>
          <w:tab w:val="num" w:pos="4320"/>
        </w:tabs>
        <w:ind w:left="4320" w:right="4320" w:hanging="360"/>
      </w:pPr>
      <w:rPr>
        <w:rFonts w:ascii="Courier New" w:hAnsi="Courier New" w:cs="Courier New" w:hint="default"/>
      </w:rPr>
    </w:lvl>
    <w:lvl w:ilvl="5" w:tplc="04090005" w:tentative="1">
      <w:start w:val="1"/>
      <w:numFmt w:val="bullet"/>
      <w:lvlText w:val=""/>
      <w:lvlJc w:val="left"/>
      <w:pPr>
        <w:tabs>
          <w:tab w:val="num" w:pos="5040"/>
        </w:tabs>
        <w:ind w:left="5040" w:right="5040" w:hanging="360"/>
      </w:pPr>
      <w:rPr>
        <w:rFonts w:ascii="Wingdings" w:hAnsi="Wingdings" w:hint="default"/>
      </w:rPr>
    </w:lvl>
    <w:lvl w:ilvl="6" w:tplc="04090001" w:tentative="1">
      <w:start w:val="1"/>
      <w:numFmt w:val="bullet"/>
      <w:lvlText w:val=""/>
      <w:lvlJc w:val="left"/>
      <w:pPr>
        <w:tabs>
          <w:tab w:val="num" w:pos="5760"/>
        </w:tabs>
        <w:ind w:left="5760" w:right="5760" w:hanging="360"/>
      </w:pPr>
      <w:rPr>
        <w:rFonts w:ascii="Symbol" w:hAnsi="Symbol" w:hint="default"/>
      </w:rPr>
    </w:lvl>
    <w:lvl w:ilvl="7" w:tplc="04090003" w:tentative="1">
      <w:start w:val="1"/>
      <w:numFmt w:val="bullet"/>
      <w:lvlText w:val="o"/>
      <w:lvlJc w:val="left"/>
      <w:pPr>
        <w:tabs>
          <w:tab w:val="num" w:pos="6480"/>
        </w:tabs>
        <w:ind w:left="6480" w:right="6480" w:hanging="360"/>
      </w:pPr>
      <w:rPr>
        <w:rFonts w:ascii="Courier New" w:hAnsi="Courier New" w:cs="Courier New" w:hint="default"/>
      </w:rPr>
    </w:lvl>
    <w:lvl w:ilvl="8" w:tplc="04090005" w:tentative="1">
      <w:start w:val="1"/>
      <w:numFmt w:val="bullet"/>
      <w:lvlText w:val=""/>
      <w:lvlJc w:val="left"/>
      <w:pPr>
        <w:tabs>
          <w:tab w:val="num" w:pos="7200"/>
        </w:tabs>
        <w:ind w:left="7200" w:right="7200" w:hanging="360"/>
      </w:pPr>
      <w:rPr>
        <w:rFonts w:ascii="Wingdings" w:hAnsi="Wingdings" w:hint="default"/>
      </w:rPr>
    </w:lvl>
  </w:abstractNum>
  <w:abstractNum w:abstractNumId="12" w15:restartNumberingAfterBreak="0">
    <w:nsid w:val="2BD07E2E"/>
    <w:multiLevelType w:val="hybridMultilevel"/>
    <w:tmpl w:val="D02CDA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D2D4C8D"/>
    <w:multiLevelType w:val="hybridMultilevel"/>
    <w:tmpl w:val="162855D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94E3156"/>
    <w:multiLevelType w:val="hybridMultilevel"/>
    <w:tmpl w:val="5B1CD522"/>
    <w:lvl w:ilvl="0" w:tplc="764CABE6">
      <w:start w:val="1"/>
      <w:numFmt w:val="hebrew1"/>
      <w:lvlText w:val="%1."/>
      <w:lvlJc w:val="left"/>
      <w:pPr>
        <w:ind w:left="2174" w:hanging="360"/>
      </w:pPr>
      <w:rPr>
        <w:rFonts w:hint="default"/>
      </w:rPr>
    </w:lvl>
    <w:lvl w:ilvl="1" w:tplc="04090019">
      <w:start w:val="1"/>
      <w:numFmt w:val="lowerLetter"/>
      <w:lvlText w:val="%2."/>
      <w:lvlJc w:val="left"/>
      <w:pPr>
        <w:ind w:left="2894" w:hanging="360"/>
      </w:pPr>
    </w:lvl>
    <w:lvl w:ilvl="2" w:tplc="0409001B">
      <w:start w:val="1"/>
      <w:numFmt w:val="lowerRoman"/>
      <w:lvlText w:val="%3."/>
      <w:lvlJc w:val="right"/>
      <w:pPr>
        <w:ind w:left="3614" w:hanging="180"/>
      </w:pPr>
    </w:lvl>
    <w:lvl w:ilvl="3" w:tplc="6988F74E">
      <w:start w:val="1"/>
      <w:numFmt w:val="decimal"/>
      <w:lvlText w:val="%4."/>
      <w:lvlJc w:val="left"/>
      <w:pPr>
        <w:ind w:left="4334" w:hanging="360"/>
      </w:pPr>
      <w:rPr>
        <w:rFonts w:ascii="Calibri" w:eastAsia="Calibri" w:hAnsi="Calibri" w:cs="David"/>
      </w:rPr>
    </w:lvl>
    <w:lvl w:ilvl="4" w:tplc="04090019">
      <w:start w:val="1"/>
      <w:numFmt w:val="lowerLetter"/>
      <w:lvlText w:val="%5."/>
      <w:lvlJc w:val="left"/>
      <w:pPr>
        <w:ind w:left="5054" w:hanging="360"/>
      </w:pPr>
    </w:lvl>
    <w:lvl w:ilvl="5" w:tplc="0409001B" w:tentative="1">
      <w:start w:val="1"/>
      <w:numFmt w:val="lowerRoman"/>
      <w:lvlText w:val="%6."/>
      <w:lvlJc w:val="right"/>
      <w:pPr>
        <w:ind w:left="5774" w:hanging="180"/>
      </w:pPr>
    </w:lvl>
    <w:lvl w:ilvl="6" w:tplc="0409000F" w:tentative="1">
      <w:start w:val="1"/>
      <w:numFmt w:val="decimal"/>
      <w:lvlText w:val="%7."/>
      <w:lvlJc w:val="left"/>
      <w:pPr>
        <w:ind w:left="6494" w:hanging="360"/>
      </w:pPr>
    </w:lvl>
    <w:lvl w:ilvl="7" w:tplc="04090019" w:tentative="1">
      <w:start w:val="1"/>
      <w:numFmt w:val="lowerLetter"/>
      <w:lvlText w:val="%8."/>
      <w:lvlJc w:val="left"/>
      <w:pPr>
        <w:ind w:left="7214" w:hanging="360"/>
      </w:pPr>
    </w:lvl>
    <w:lvl w:ilvl="8" w:tplc="0409001B" w:tentative="1">
      <w:start w:val="1"/>
      <w:numFmt w:val="lowerRoman"/>
      <w:lvlText w:val="%9."/>
      <w:lvlJc w:val="right"/>
      <w:pPr>
        <w:ind w:left="7934" w:hanging="180"/>
      </w:pPr>
    </w:lvl>
  </w:abstractNum>
  <w:abstractNum w:abstractNumId="15" w15:restartNumberingAfterBreak="0">
    <w:nsid w:val="3B0311ED"/>
    <w:multiLevelType w:val="hybridMultilevel"/>
    <w:tmpl w:val="CD54CDA4"/>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3B171CEE"/>
    <w:multiLevelType w:val="hybridMultilevel"/>
    <w:tmpl w:val="3D9C1AEA"/>
    <w:lvl w:ilvl="0" w:tplc="04090013">
      <w:start w:val="1"/>
      <w:numFmt w:val="hebrew1"/>
      <w:lvlText w:val="%1."/>
      <w:lvlJc w:val="center"/>
      <w:pPr>
        <w:ind w:left="1280" w:hanging="360"/>
      </w:pPr>
    </w:lvl>
    <w:lvl w:ilvl="1" w:tplc="04090019" w:tentative="1">
      <w:start w:val="1"/>
      <w:numFmt w:val="lowerLetter"/>
      <w:lvlText w:val="%2."/>
      <w:lvlJc w:val="left"/>
      <w:pPr>
        <w:ind w:left="2000" w:hanging="360"/>
      </w:pPr>
    </w:lvl>
    <w:lvl w:ilvl="2" w:tplc="0409001B" w:tentative="1">
      <w:start w:val="1"/>
      <w:numFmt w:val="lowerRoman"/>
      <w:lvlText w:val="%3."/>
      <w:lvlJc w:val="right"/>
      <w:pPr>
        <w:ind w:left="2720" w:hanging="180"/>
      </w:pPr>
    </w:lvl>
    <w:lvl w:ilvl="3" w:tplc="0409000F" w:tentative="1">
      <w:start w:val="1"/>
      <w:numFmt w:val="decimal"/>
      <w:lvlText w:val="%4."/>
      <w:lvlJc w:val="left"/>
      <w:pPr>
        <w:ind w:left="3440" w:hanging="360"/>
      </w:pPr>
    </w:lvl>
    <w:lvl w:ilvl="4" w:tplc="04090019" w:tentative="1">
      <w:start w:val="1"/>
      <w:numFmt w:val="lowerLetter"/>
      <w:lvlText w:val="%5."/>
      <w:lvlJc w:val="left"/>
      <w:pPr>
        <w:ind w:left="4160" w:hanging="360"/>
      </w:pPr>
    </w:lvl>
    <w:lvl w:ilvl="5" w:tplc="0409001B" w:tentative="1">
      <w:start w:val="1"/>
      <w:numFmt w:val="lowerRoman"/>
      <w:lvlText w:val="%6."/>
      <w:lvlJc w:val="right"/>
      <w:pPr>
        <w:ind w:left="4880" w:hanging="180"/>
      </w:pPr>
    </w:lvl>
    <w:lvl w:ilvl="6" w:tplc="0409000F" w:tentative="1">
      <w:start w:val="1"/>
      <w:numFmt w:val="decimal"/>
      <w:lvlText w:val="%7."/>
      <w:lvlJc w:val="left"/>
      <w:pPr>
        <w:ind w:left="5600" w:hanging="360"/>
      </w:pPr>
    </w:lvl>
    <w:lvl w:ilvl="7" w:tplc="04090019" w:tentative="1">
      <w:start w:val="1"/>
      <w:numFmt w:val="lowerLetter"/>
      <w:lvlText w:val="%8."/>
      <w:lvlJc w:val="left"/>
      <w:pPr>
        <w:ind w:left="6320" w:hanging="360"/>
      </w:pPr>
    </w:lvl>
    <w:lvl w:ilvl="8" w:tplc="0409001B" w:tentative="1">
      <w:start w:val="1"/>
      <w:numFmt w:val="lowerRoman"/>
      <w:lvlText w:val="%9."/>
      <w:lvlJc w:val="right"/>
      <w:pPr>
        <w:ind w:left="7040" w:hanging="180"/>
      </w:pPr>
    </w:lvl>
  </w:abstractNum>
  <w:abstractNum w:abstractNumId="17" w15:restartNumberingAfterBreak="0">
    <w:nsid w:val="414C52C0"/>
    <w:multiLevelType w:val="hybridMultilevel"/>
    <w:tmpl w:val="875C467A"/>
    <w:lvl w:ilvl="0" w:tplc="2D6CDEE6">
      <w:start w:val="1"/>
      <w:numFmt w:val="hebrew1"/>
      <w:lvlText w:val="%1."/>
      <w:lvlJc w:val="center"/>
      <w:pPr>
        <w:tabs>
          <w:tab w:val="num" w:pos="750"/>
        </w:tabs>
        <w:ind w:left="750" w:right="750" w:hanging="360"/>
      </w:pPr>
      <w:rPr>
        <w:rFonts w:cs="David" w:hint="cs"/>
        <w:bCs w:val="0"/>
        <w:iCs w:val="0"/>
        <w:szCs w:val="24"/>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8" w15:restartNumberingAfterBreak="0">
    <w:nsid w:val="436F2A52"/>
    <w:multiLevelType w:val="hybridMultilevel"/>
    <w:tmpl w:val="6CDE0024"/>
    <w:lvl w:ilvl="0" w:tplc="FFFFFFFF">
      <w:start w:val="1"/>
      <w:numFmt w:val="hebrew1"/>
      <w:lvlText w:val="%1."/>
      <w:lvlJc w:val="center"/>
      <w:pPr>
        <w:ind w:left="720" w:hanging="360"/>
      </w:pPr>
    </w:lvl>
    <w:lvl w:ilvl="1" w:tplc="0409001B">
      <w:start w:val="1"/>
      <w:numFmt w:val="lowerRoman"/>
      <w:lvlText w:val="%2."/>
      <w:lvlJc w:val="right"/>
      <w:pPr>
        <w:ind w:left="1440" w:hanging="360"/>
      </w:pPr>
    </w:lvl>
    <w:lvl w:ilvl="2" w:tplc="A7EEC156">
      <w:start w:val="1"/>
      <w:numFmt w:val="decimal"/>
      <w:lvlText w:val="(%3)"/>
      <w:lvlJc w:val="left"/>
      <w:pPr>
        <w:ind w:left="2340" w:hanging="360"/>
      </w:pPr>
      <w:rPr>
        <w:rFonts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43E60F50"/>
    <w:multiLevelType w:val="hybridMultilevel"/>
    <w:tmpl w:val="21E0E37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46F317B4"/>
    <w:multiLevelType w:val="multilevel"/>
    <w:tmpl w:val="AB1492E4"/>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hebrew1"/>
      <w:lvlText w:val="%3."/>
      <w:lvlJc w:val="left"/>
      <w:rPr>
        <w:rFonts w:ascii="Calibri" w:eastAsia="Calibri" w:hAnsi="Calibri"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497F456E"/>
    <w:multiLevelType w:val="hybridMultilevel"/>
    <w:tmpl w:val="AEBA9CB8"/>
    <w:lvl w:ilvl="0" w:tplc="0409001B">
      <w:start w:val="1"/>
      <w:numFmt w:val="lowerRoman"/>
      <w:lvlText w:val="%1."/>
      <w:lvlJc w:val="right"/>
      <w:pPr>
        <w:ind w:left="2340" w:hanging="360"/>
      </w:pPr>
    </w:lvl>
    <w:lvl w:ilvl="1" w:tplc="04090019" w:tentative="1">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22" w15:restartNumberingAfterBreak="0">
    <w:nsid w:val="4C1917A5"/>
    <w:multiLevelType w:val="multilevel"/>
    <w:tmpl w:val="F5902E16"/>
    <w:lvl w:ilvl="0">
      <w:numFmt w:val="decimal"/>
      <w:lvlText w:val="%1"/>
      <w:lvlJc w:val="left"/>
      <w:pPr>
        <w:ind w:left="432"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862" w:hanging="720"/>
      </w:pPr>
      <w:rPr>
        <w:rFonts w:cs="Times New Roman" w:hint="default"/>
        <w:lang w:bidi="he-IL"/>
      </w:rPr>
    </w:lvl>
    <w:lvl w:ilvl="3">
      <w:start w:val="1"/>
      <w:numFmt w:val="decimal"/>
      <w:lvlText w:val="%1.%2.%3.%4"/>
      <w:lvlJc w:val="left"/>
      <w:pPr>
        <w:ind w:left="2281" w:hanging="864"/>
      </w:pPr>
      <w:rPr>
        <w:rFonts w:cs="Times New Roman" w:hint="default"/>
        <w:lang w:val="en-US" w:bidi="he-IL"/>
      </w:rPr>
    </w:lvl>
    <w:lvl w:ilvl="4">
      <w:start w:val="1"/>
      <w:numFmt w:val="decimal"/>
      <w:lvlText w:val="%1.%2.%3.%4.%5"/>
      <w:lvlJc w:val="left"/>
      <w:pPr>
        <w:ind w:left="1291" w:hanging="1008"/>
      </w:pPr>
      <w:rPr>
        <w:rFonts w:cs="Times New Roman" w:hint="default"/>
        <w:lang w:bidi="he-IL"/>
      </w:rPr>
    </w:lvl>
    <w:lvl w:ilvl="5">
      <w:start w:val="1"/>
      <w:numFmt w:val="hebrew1"/>
      <w:lvlText w:val="%6."/>
      <w:lvlJc w:val="center"/>
      <w:pPr>
        <w:ind w:left="1152" w:hanging="1152"/>
      </w:pPr>
      <w:rPr>
        <w:rFonts w:hint="default"/>
        <w:lang w:val="en-US" w:bidi="he-IL"/>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3" w15:restartNumberingAfterBreak="0">
    <w:nsid w:val="4CEE0902"/>
    <w:multiLevelType w:val="multilevel"/>
    <w:tmpl w:val="A8B01134"/>
    <w:lvl w:ilvl="0">
      <w:numFmt w:val="decimal"/>
      <w:lvlText w:val="%1"/>
      <w:lvlJc w:val="left"/>
      <w:pPr>
        <w:tabs>
          <w:tab w:val="num" w:pos="1080"/>
        </w:tabs>
        <w:ind w:left="1080" w:right="1080" w:hanging="360"/>
      </w:pPr>
      <w:rPr>
        <w:rFonts w:hint="default"/>
      </w:rPr>
    </w:lvl>
    <w:lvl w:ilvl="1">
      <w:numFmt w:val="decimal"/>
      <w:lvlText w:val="%1.%2"/>
      <w:lvlJc w:val="left"/>
      <w:pPr>
        <w:tabs>
          <w:tab w:val="num" w:pos="1800"/>
        </w:tabs>
        <w:ind w:left="1080" w:right="1080" w:firstLine="0"/>
      </w:pPr>
      <w:rPr>
        <w:rFonts w:hint="default"/>
      </w:rPr>
    </w:lvl>
    <w:lvl w:ilvl="2">
      <w:start w:val="1"/>
      <w:numFmt w:val="decimal"/>
      <w:lvlText w:val="%1.%2.%3"/>
      <w:lvlJc w:val="left"/>
      <w:pPr>
        <w:tabs>
          <w:tab w:val="num" w:pos="2808"/>
        </w:tabs>
        <w:ind w:left="1584" w:right="1584" w:firstLine="144"/>
      </w:pPr>
      <w:rPr>
        <w:rFonts w:hint="default"/>
      </w:rPr>
    </w:lvl>
    <w:lvl w:ilvl="3">
      <w:start w:val="1"/>
      <w:numFmt w:val="decimal"/>
      <w:lvlText w:val="%1.%2.%3.%4"/>
      <w:lvlJc w:val="left"/>
      <w:pPr>
        <w:tabs>
          <w:tab w:val="num" w:pos="1584"/>
        </w:tabs>
        <w:ind w:left="1584" w:right="1584" w:hanging="864"/>
      </w:pPr>
      <w:rPr>
        <w:rFonts w:hint="default"/>
      </w:rPr>
    </w:lvl>
    <w:lvl w:ilvl="4">
      <w:start w:val="1"/>
      <w:numFmt w:val="decimal"/>
      <w:lvlText w:val="%1.%2.%3.%4.%5"/>
      <w:lvlJc w:val="left"/>
      <w:pPr>
        <w:tabs>
          <w:tab w:val="num" w:pos="1728"/>
        </w:tabs>
        <w:ind w:left="1728" w:right="1728" w:hanging="1008"/>
      </w:pPr>
      <w:rPr>
        <w:rFonts w:hint="default"/>
      </w:rPr>
    </w:lvl>
    <w:lvl w:ilvl="5">
      <w:start w:val="1"/>
      <w:numFmt w:val="decimal"/>
      <w:lvlText w:val="%1.%2.%3.%4.%5.%6"/>
      <w:lvlJc w:val="left"/>
      <w:pPr>
        <w:tabs>
          <w:tab w:val="num" w:pos="1872"/>
        </w:tabs>
        <w:ind w:left="1872" w:right="1872" w:hanging="1152"/>
      </w:pPr>
      <w:rPr>
        <w:rFonts w:hint="default"/>
      </w:rPr>
    </w:lvl>
    <w:lvl w:ilvl="6">
      <w:start w:val="1"/>
      <w:numFmt w:val="decimal"/>
      <w:lvlText w:val="%1.%2.%3.%4.%5.%6.%7"/>
      <w:lvlJc w:val="left"/>
      <w:pPr>
        <w:tabs>
          <w:tab w:val="num" w:pos="2016"/>
        </w:tabs>
        <w:ind w:left="2016" w:right="2016" w:hanging="1296"/>
      </w:pPr>
      <w:rPr>
        <w:rFonts w:hint="default"/>
      </w:rPr>
    </w:lvl>
    <w:lvl w:ilvl="7">
      <w:start w:val="1"/>
      <w:numFmt w:val="decimal"/>
      <w:lvlText w:val="%1.%2.%3.%4.%5.%6.%7.%8"/>
      <w:lvlJc w:val="left"/>
      <w:pPr>
        <w:tabs>
          <w:tab w:val="num" w:pos="2160"/>
        </w:tabs>
        <w:ind w:left="2160" w:right="2160" w:hanging="1440"/>
      </w:pPr>
      <w:rPr>
        <w:rFonts w:hint="default"/>
      </w:rPr>
    </w:lvl>
    <w:lvl w:ilvl="8">
      <w:start w:val="1"/>
      <w:numFmt w:val="decimal"/>
      <w:lvlText w:val="%1.%2.%3.%4.%5.%6.%7.%8.%9"/>
      <w:lvlJc w:val="left"/>
      <w:pPr>
        <w:tabs>
          <w:tab w:val="num" w:pos="2304"/>
        </w:tabs>
        <w:ind w:left="2304" w:right="2304" w:hanging="1584"/>
      </w:pPr>
      <w:rPr>
        <w:rFonts w:hint="default"/>
      </w:rPr>
    </w:lvl>
  </w:abstractNum>
  <w:abstractNum w:abstractNumId="24" w15:restartNumberingAfterBreak="0">
    <w:nsid w:val="4F181524"/>
    <w:multiLevelType w:val="hybridMultilevel"/>
    <w:tmpl w:val="162855DA"/>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50576653"/>
    <w:multiLevelType w:val="hybridMultilevel"/>
    <w:tmpl w:val="F65010C4"/>
    <w:lvl w:ilvl="0" w:tplc="7A22E218">
      <w:start w:val="1"/>
      <w:numFmt w:val="decimal"/>
      <w:lvlText w:val="%1."/>
      <w:lvlJc w:val="left"/>
      <w:pPr>
        <w:ind w:left="-183" w:hanging="360"/>
      </w:pPr>
      <w:rPr>
        <w:rFonts w:ascii="Times New Roman" w:hAnsi="Times New Roman" w:cs="Times New Roman" w:hint="default"/>
        <w:b w:val="0"/>
        <w:bCs w:val="0"/>
        <w:sz w:val="22"/>
        <w:szCs w:val="22"/>
      </w:rPr>
    </w:lvl>
    <w:lvl w:ilvl="1" w:tplc="04090019" w:tentative="1">
      <w:start w:val="1"/>
      <w:numFmt w:val="lowerLetter"/>
      <w:lvlText w:val="%2."/>
      <w:lvlJc w:val="left"/>
      <w:pPr>
        <w:ind w:left="537" w:hanging="360"/>
      </w:pPr>
    </w:lvl>
    <w:lvl w:ilvl="2" w:tplc="0409001B" w:tentative="1">
      <w:start w:val="1"/>
      <w:numFmt w:val="lowerRoman"/>
      <w:lvlText w:val="%3."/>
      <w:lvlJc w:val="right"/>
      <w:pPr>
        <w:ind w:left="1257" w:hanging="180"/>
      </w:pPr>
    </w:lvl>
    <w:lvl w:ilvl="3" w:tplc="0409000F" w:tentative="1">
      <w:start w:val="1"/>
      <w:numFmt w:val="decimal"/>
      <w:lvlText w:val="%4."/>
      <w:lvlJc w:val="left"/>
      <w:pPr>
        <w:ind w:left="1977" w:hanging="360"/>
      </w:pPr>
    </w:lvl>
    <w:lvl w:ilvl="4" w:tplc="04090019" w:tentative="1">
      <w:start w:val="1"/>
      <w:numFmt w:val="lowerLetter"/>
      <w:lvlText w:val="%5."/>
      <w:lvlJc w:val="left"/>
      <w:pPr>
        <w:ind w:left="2697" w:hanging="360"/>
      </w:pPr>
    </w:lvl>
    <w:lvl w:ilvl="5" w:tplc="0409001B" w:tentative="1">
      <w:start w:val="1"/>
      <w:numFmt w:val="lowerRoman"/>
      <w:lvlText w:val="%6."/>
      <w:lvlJc w:val="right"/>
      <w:pPr>
        <w:ind w:left="3417" w:hanging="180"/>
      </w:pPr>
    </w:lvl>
    <w:lvl w:ilvl="6" w:tplc="0409000F" w:tentative="1">
      <w:start w:val="1"/>
      <w:numFmt w:val="decimal"/>
      <w:lvlText w:val="%7."/>
      <w:lvlJc w:val="left"/>
      <w:pPr>
        <w:ind w:left="4137" w:hanging="360"/>
      </w:pPr>
    </w:lvl>
    <w:lvl w:ilvl="7" w:tplc="04090019" w:tentative="1">
      <w:start w:val="1"/>
      <w:numFmt w:val="lowerLetter"/>
      <w:lvlText w:val="%8."/>
      <w:lvlJc w:val="left"/>
      <w:pPr>
        <w:ind w:left="4857" w:hanging="360"/>
      </w:pPr>
    </w:lvl>
    <w:lvl w:ilvl="8" w:tplc="0409001B" w:tentative="1">
      <w:start w:val="1"/>
      <w:numFmt w:val="lowerRoman"/>
      <w:lvlText w:val="%9."/>
      <w:lvlJc w:val="right"/>
      <w:pPr>
        <w:ind w:left="5577" w:hanging="180"/>
      </w:pPr>
    </w:lvl>
  </w:abstractNum>
  <w:abstractNum w:abstractNumId="26" w15:restartNumberingAfterBreak="0">
    <w:nsid w:val="51341048"/>
    <w:multiLevelType w:val="hybridMultilevel"/>
    <w:tmpl w:val="D8D05C7E"/>
    <w:lvl w:ilvl="0" w:tplc="04090011">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 w15:restartNumberingAfterBreak="0">
    <w:nsid w:val="56DF6679"/>
    <w:multiLevelType w:val="hybridMultilevel"/>
    <w:tmpl w:val="2BF83DE2"/>
    <w:lvl w:ilvl="0" w:tplc="7A22E218">
      <w:start w:val="1"/>
      <w:numFmt w:val="decimal"/>
      <w:lvlText w:val="%1."/>
      <w:lvlJc w:val="left"/>
      <w:pPr>
        <w:tabs>
          <w:tab w:val="num" w:pos="1080"/>
        </w:tabs>
        <w:ind w:left="1080" w:right="360" w:hanging="360"/>
      </w:pPr>
      <w:rPr>
        <w:rFonts w:ascii="Times New Roman" w:hAnsi="Times New Roman" w:cs="Times New Roman" w:hint="default"/>
        <w:b w:val="0"/>
        <w:bCs w:val="0"/>
        <w:sz w:val="22"/>
        <w:szCs w:val="22"/>
      </w:rPr>
    </w:lvl>
    <w:lvl w:ilvl="1" w:tplc="04090019">
      <w:start w:val="1"/>
      <w:numFmt w:val="hebrew1"/>
      <w:lvlText w:val="%2."/>
      <w:lvlJc w:val="left"/>
      <w:pPr>
        <w:tabs>
          <w:tab w:val="num" w:pos="2160"/>
        </w:tabs>
        <w:ind w:left="2160" w:hanging="360"/>
      </w:pPr>
      <w:rPr>
        <w:rFonts w:hint="default"/>
        <w:sz w:val="22"/>
        <w:szCs w:val="22"/>
      </w:rPr>
    </w:lvl>
    <w:lvl w:ilvl="2" w:tplc="0409001B" w:tentative="1">
      <w:start w:val="1"/>
      <w:numFmt w:val="hebrew2"/>
      <w:lvlText w:val="%3."/>
      <w:lvlJc w:val="right"/>
      <w:pPr>
        <w:tabs>
          <w:tab w:val="num" w:pos="2880"/>
        </w:tabs>
        <w:ind w:left="2880" w:right="2160" w:hanging="180"/>
      </w:pPr>
    </w:lvl>
    <w:lvl w:ilvl="3" w:tplc="0409000F" w:tentative="1">
      <w:start w:val="1"/>
      <w:numFmt w:val="decimal"/>
      <w:lvlText w:val="%4."/>
      <w:lvlJc w:val="left"/>
      <w:pPr>
        <w:tabs>
          <w:tab w:val="num" w:pos="3600"/>
        </w:tabs>
        <w:ind w:left="3600" w:right="2880" w:hanging="360"/>
      </w:pPr>
    </w:lvl>
    <w:lvl w:ilvl="4" w:tplc="04090019" w:tentative="1">
      <w:start w:val="1"/>
      <w:numFmt w:val="lowerRoman"/>
      <w:lvlText w:val="%5."/>
      <w:lvlJc w:val="left"/>
      <w:pPr>
        <w:tabs>
          <w:tab w:val="num" w:pos="4320"/>
        </w:tabs>
        <w:ind w:left="4320" w:right="3600" w:hanging="360"/>
      </w:pPr>
    </w:lvl>
    <w:lvl w:ilvl="5" w:tplc="0409001B" w:tentative="1">
      <w:start w:val="1"/>
      <w:numFmt w:val="hebrew2"/>
      <w:lvlText w:val="%6."/>
      <w:lvlJc w:val="right"/>
      <w:pPr>
        <w:tabs>
          <w:tab w:val="num" w:pos="5040"/>
        </w:tabs>
        <w:ind w:left="5040" w:right="4320" w:hanging="180"/>
      </w:pPr>
    </w:lvl>
    <w:lvl w:ilvl="6" w:tplc="0409000F" w:tentative="1">
      <w:start w:val="1"/>
      <w:numFmt w:val="decimal"/>
      <w:lvlText w:val="%7."/>
      <w:lvlJc w:val="left"/>
      <w:pPr>
        <w:tabs>
          <w:tab w:val="num" w:pos="5760"/>
        </w:tabs>
        <w:ind w:left="5760" w:right="5040" w:hanging="360"/>
      </w:pPr>
    </w:lvl>
    <w:lvl w:ilvl="7" w:tplc="04090019" w:tentative="1">
      <w:start w:val="1"/>
      <w:numFmt w:val="lowerRoman"/>
      <w:lvlText w:val="%8."/>
      <w:lvlJc w:val="left"/>
      <w:pPr>
        <w:tabs>
          <w:tab w:val="num" w:pos="6480"/>
        </w:tabs>
        <w:ind w:left="6480" w:right="5760" w:hanging="360"/>
      </w:pPr>
    </w:lvl>
    <w:lvl w:ilvl="8" w:tplc="0409001B" w:tentative="1">
      <w:start w:val="1"/>
      <w:numFmt w:val="hebrew2"/>
      <w:lvlText w:val="%9."/>
      <w:lvlJc w:val="right"/>
      <w:pPr>
        <w:tabs>
          <w:tab w:val="num" w:pos="7200"/>
        </w:tabs>
        <w:ind w:left="7200" w:right="6480" w:hanging="180"/>
      </w:pPr>
    </w:lvl>
  </w:abstractNum>
  <w:abstractNum w:abstractNumId="28" w15:restartNumberingAfterBreak="0">
    <w:nsid w:val="584640FD"/>
    <w:multiLevelType w:val="hybridMultilevel"/>
    <w:tmpl w:val="CAAA97D8"/>
    <w:lvl w:ilvl="0" w:tplc="E24AEE0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9637702"/>
    <w:multiLevelType w:val="hybridMultilevel"/>
    <w:tmpl w:val="747E6614"/>
    <w:lvl w:ilvl="0" w:tplc="0409000F">
      <w:start w:val="1"/>
      <w:numFmt w:val="decimal"/>
      <w:lvlText w:val="%1."/>
      <w:lvlJc w:val="left"/>
      <w:pPr>
        <w:tabs>
          <w:tab w:val="num" w:pos="720"/>
        </w:tabs>
        <w:ind w:left="720" w:right="720" w:hanging="360"/>
      </w:pPr>
      <w:rPr>
        <w:rFonts w:hint="default"/>
      </w:rPr>
    </w:lvl>
    <w:lvl w:ilvl="1" w:tplc="7E62FC62">
      <w:start w:val="1"/>
      <w:numFmt w:val="hebrew1"/>
      <w:lvlText w:val="%2."/>
      <w:lvlJc w:val="left"/>
      <w:pPr>
        <w:tabs>
          <w:tab w:val="num" w:pos="1440"/>
        </w:tabs>
        <w:ind w:left="1440" w:right="1440" w:hanging="360"/>
      </w:pPr>
      <w:rPr>
        <w:rFonts w:hint="default"/>
      </w:rPr>
    </w:lvl>
    <w:lvl w:ilvl="2" w:tplc="0409001B" w:tentative="1">
      <w:start w:val="1"/>
      <w:numFmt w:val="lowerRoman"/>
      <w:lvlText w:val="%3."/>
      <w:lvlJc w:val="right"/>
      <w:pPr>
        <w:tabs>
          <w:tab w:val="num" w:pos="2160"/>
        </w:tabs>
        <w:ind w:left="2160" w:right="2160" w:hanging="180"/>
      </w:pPr>
    </w:lvl>
    <w:lvl w:ilvl="3" w:tplc="0409000F">
      <w:start w:val="1"/>
      <w:numFmt w:val="decimal"/>
      <w:lvlText w:val="%4."/>
      <w:lvlJc w:val="left"/>
      <w:pPr>
        <w:tabs>
          <w:tab w:val="num" w:pos="2880"/>
        </w:tabs>
        <w:ind w:left="2880" w:hanging="360"/>
      </w:pPr>
      <w:rPr>
        <w:rFonts w:hint="default"/>
      </w:r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30" w15:restartNumberingAfterBreak="0">
    <w:nsid w:val="5DE42CB8"/>
    <w:multiLevelType w:val="multilevel"/>
    <w:tmpl w:val="A3965868"/>
    <w:lvl w:ilvl="0">
      <w:start w:val="1"/>
      <w:numFmt w:val="hebrew1"/>
      <w:lvlText w:val="%1."/>
      <w:lvlJc w:val="center"/>
      <w:pPr>
        <w:ind w:left="360" w:hanging="360"/>
      </w:pPr>
      <w:rPr>
        <w:b w:val="0"/>
        <w:bCs w:val="0"/>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31" w15:restartNumberingAfterBreak="0">
    <w:nsid w:val="6B0865F8"/>
    <w:multiLevelType w:val="hybridMultilevel"/>
    <w:tmpl w:val="21E0E37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15:restartNumberingAfterBreak="0">
    <w:nsid w:val="6BD5287C"/>
    <w:multiLevelType w:val="multilevel"/>
    <w:tmpl w:val="88E66DFE"/>
    <w:lvl w:ilvl="0">
      <w:start w:val="1"/>
      <w:numFmt w:val="bullet"/>
      <w:lvlText w:val=""/>
      <w:lvlJc w:val="left"/>
      <w:pPr>
        <w:tabs>
          <w:tab w:val="num" w:pos="2061"/>
        </w:tabs>
        <w:ind w:left="2061" w:right="2061" w:hanging="360"/>
      </w:pPr>
      <w:rPr>
        <w:rFonts w:ascii="Wingdings" w:hAnsi="Wingdings" w:hint="default"/>
      </w:rPr>
    </w:lvl>
    <w:lvl w:ilvl="1">
      <w:start w:val="1"/>
      <w:numFmt w:val="bullet"/>
      <w:lvlText w:val="o"/>
      <w:lvlJc w:val="left"/>
      <w:pPr>
        <w:tabs>
          <w:tab w:val="num" w:pos="2940"/>
        </w:tabs>
        <w:ind w:left="2940" w:right="2940" w:hanging="360"/>
      </w:pPr>
      <w:rPr>
        <w:rFonts w:ascii="Courier New" w:hAnsi="Courier New" w:hint="default"/>
      </w:rPr>
    </w:lvl>
    <w:lvl w:ilvl="2">
      <w:start w:val="1"/>
      <w:numFmt w:val="bullet"/>
      <w:lvlText w:val=""/>
      <w:lvlJc w:val="left"/>
      <w:pPr>
        <w:tabs>
          <w:tab w:val="num" w:pos="3660"/>
        </w:tabs>
        <w:ind w:left="3660" w:right="3660" w:hanging="360"/>
      </w:pPr>
      <w:rPr>
        <w:rFonts w:ascii="Wingdings" w:hAnsi="Wingdings" w:hint="default"/>
      </w:rPr>
    </w:lvl>
    <w:lvl w:ilvl="3">
      <w:start w:val="1"/>
      <w:numFmt w:val="bullet"/>
      <w:lvlText w:val=""/>
      <w:lvlJc w:val="left"/>
      <w:pPr>
        <w:tabs>
          <w:tab w:val="num" w:pos="4380"/>
        </w:tabs>
        <w:ind w:left="4380" w:right="4380" w:hanging="360"/>
      </w:pPr>
      <w:rPr>
        <w:rFonts w:ascii="Symbol" w:hAnsi="Symbol" w:hint="default"/>
      </w:rPr>
    </w:lvl>
    <w:lvl w:ilvl="4">
      <w:start w:val="1"/>
      <w:numFmt w:val="bullet"/>
      <w:lvlText w:val="o"/>
      <w:lvlJc w:val="left"/>
      <w:pPr>
        <w:tabs>
          <w:tab w:val="num" w:pos="5100"/>
        </w:tabs>
        <w:ind w:left="5100" w:right="5100" w:hanging="360"/>
      </w:pPr>
      <w:rPr>
        <w:rFonts w:ascii="Courier New" w:hAnsi="Courier New" w:hint="default"/>
      </w:rPr>
    </w:lvl>
    <w:lvl w:ilvl="5">
      <w:start w:val="1"/>
      <w:numFmt w:val="bullet"/>
      <w:lvlText w:val=""/>
      <w:lvlJc w:val="left"/>
      <w:pPr>
        <w:tabs>
          <w:tab w:val="num" w:pos="5820"/>
        </w:tabs>
        <w:ind w:left="5820" w:right="5820" w:hanging="360"/>
      </w:pPr>
      <w:rPr>
        <w:rFonts w:ascii="Wingdings" w:hAnsi="Wingdings" w:hint="default"/>
      </w:rPr>
    </w:lvl>
    <w:lvl w:ilvl="6">
      <w:start w:val="1"/>
      <w:numFmt w:val="bullet"/>
      <w:lvlText w:val=""/>
      <w:lvlJc w:val="left"/>
      <w:pPr>
        <w:tabs>
          <w:tab w:val="num" w:pos="6540"/>
        </w:tabs>
        <w:ind w:left="6540" w:right="6540" w:hanging="360"/>
      </w:pPr>
      <w:rPr>
        <w:rFonts w:ascii="Symbol" w:hAnsi="Symbol" w:hint="default"/>
      </w:rPr>
    </w:lvl>
    <w:lvl w:ilvl="7">
      <w:start w:val="1"/>
      <w:numFmt w:val="bullet"/>
      <w:lvlText w:val="o"/>
      <w:lvlJc w:val="left"/>
      <w:pPr>
        <w:tabs>
          <w:tab w:val="num" w:pos="7260"/>
        </w:tabs>
        <w:ind w:left="7260" w:right="7260" w:hanging="360"/>
      </w:pPr>
      <w:rPr>
        <w:rFonts w:ascii="Courier New" w:hAnsi="Courier New" w:hint="default"/>
      </w:rPr>
    </w:lvl>
    <w:lvl w:ilvl="8">
      <w:start w:val="1"/>
      <w:numFmt w:val="bullet"/>
      <w:lvlText w:val=""/>
      <w:lvlJc w:val="left"/>
      <w:pPr>
        <w:tabs>
          <w:tab w:val="num" w:pos="7980"/>
        </w:tabs>
        <w:ind w:left="7980" w:right="7980" w:hanging="360"/>
      </w:pPr>
      <w:rPr>
        <w:rFonts w:ascii="Wingdings" w:hAnsi="Wingdings" w:hint="default"/>
      </w:rPr>
    </w:lvl>
  </w:abstractNum>
  <w:abstractNum w:abstractNumId="33" w15:restartNumberingAfterBreak="0">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
      <w:lvlText w:val="%1.%2."/>
      <w:lvlJc w:val="left"/>
      <w:pPr>
        <w:tabs>
          <w:tab w:val="num" w:pos="1107"/>
        </w:tabs>
        <w:ind w:left="1107" w:hanging="567"/>
      </w:pPr>
      <w:rPr>
        <w:rFonts w:ascii="Arial" w:hAnsi="Arial" w:cs="Arial" w:hint="default"/>
        <w:b w:val="0"/>
        <w:bCs w:val="0"/>
        <w:color w:val="auto"/>
      </w:rPr>
    </w:lvl>
    <w:lvl w:ilvl="2">
      <w:start w:val="1"/>
      <w:numFmt w:val="decimal"/>
      <w:pStyle w:val="a0"/>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15:restartNumberingAfterBreak="0">
    <w:nsid w:val="706F1FAB"/>
    <w:multiLevelType w:val="hybridMultilevel"/>
    <w:tmpl w:val="339C51F4"/>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4AD50D4"/>
    <w:multiLevelType w:val="hybridMultilevel"/>
    <w:tmpl w:val="2E70CB2E"/>
    <w:lvl w:ilvl="0" w:tplc="C152F314">
      <w:numFmt w:val="bullet"/>
      <w:lvlText w:val="-"/>
      <w:lvlJc w:val="left"/>
      <w:pPr>
        <w:tabs>
          <w:tab w:val="num" w:pos="1080"/>
        </w:tabs>
        <w:ind w:left="1080" w:right="1080" w:hanging="360"/>
      </w:pPr>
      <w:rPr>
        <w:rFonts w:ascii="Times New Roman" w:eastAsia="Times New Roman" w:hAnsi="Times New Roman" w:cs="Times New Roman" w:hint="default"/>
      </w:rPr>
    </w:lvl>
    <w:lvl w:ilvl="1" w:tplc="040D0003" w:tentative="1">
      <w:start w:val="1"/>
      <w:numFmt w:val="bullet"/>
      <w:lvlText w:val="o"/>
      <w:lvlJc w:val="left"/>
      <w:pPr>
        <w:tabs>
          <w:tab w:val="num" w:pos="1800"/>
        </w:tabs>
        <w:ind w:left="1800" w:right="1800" w:hanging="360"/>
      </w:pPr>
      <w:rPr>
        <w:rFonts w:ascii="Courier New" w:hAnsi="Courier New" w:hint="default"/>
      </w:rPr>
    </w:lvl>
    <w:lvl w:ilvl="2" w:tplc="040D0005" w:tentative="1">
      <w:start w:val="1"/>
      <w:numFmt w:val="bullet"/>
      <w:lvlText w:val=""/>
      <w:lvlJc w:val="left"/>
      <w:pPr>
        <w:tabs>
          <w:tab w:val="num" w:pos="2520"/>
        </w:tabs>
        <w:ind w:left="2520" w:right="2520" w:hanging="360"/>
      </w:pPr>
      <w:rPr>
        <w:rFonts w:ascii="Wingdings" w:hAnsi="Wingdings" w:hint="default"/>
      </w:rPr>
    </w:lvl>
    <w:lvl w:ilvl="3" w:tplc="040D0001" w:tentative="1">
      <w:start w:val="1"/>
      <w:numFmt w:val="bullet"/>
      <w:lvlText w:val=""/>
      <w:lvlJc w:val="left"/>
      <w:pPr>
        <w:tabs>
          <w:tab w:val="num" w:pos="3240"/>
        </w:tabs>
        <w:ind w:left="3240" w:right="3240" w:hanging="360"/>
      </w:pPr>
      <w:rPr>
        <w:rFonts w:ascii="Symbol" w:hAnsi="Symbol" w:hint="default"/>
      </w:rPr>
    </w:lvl>
    <w:lvl w:ilvl="4" w:tplc="040D0003" w:tentative="1">
      <w:start w:val="1"/>
      <w:numFmt w:val="bullet"/>
      <w:lvlText w:val="o"/>
      <w:lvlJc w:val="left"/>
      <w:pPr>
        <w:tabs>
          <w:tab w:val="num" w:pos="3960"/>
        </w:tabs>
        <w:ind w:left="3960" w:right="3960" w:hanging="360"/>
      </w:pPr>
      <w:rPr>
        <w:rFonts w:ascii="Courier New" w:hAnsi="Courier New" w:hint="default"/>
      </w:rPr>
    </w:lvl>
    <w:lvl w:ilvl="5" w:tplc="040D0005" w:tentative="1">
      <w:start w:val="1"/>
      <w:numFmt w:val="bullet"/>
      <w:lvlText w:val=""/>
      <w:lvlJc w:val="left"/>
      <w:pPr>
        <w:tabs>
          <w:tab w:val="num" w:pos="4680"/>
        </w:tabs>
        <w:ind w:left="4680" w:right="4680" w:hanging="360"/>
      </w:pPr>
      <w:rPr>
        <w:rFonts w:ascii="Wingdings" w:hAnsi="Wingdings" w:hint="default"/>
      </w:rPr>
    </w:lvl>
    <w:lvl w:ilvl="6" w:tplc="040D0001" w:tentative="1">
      <w:start w:val="1"/>
      <w:numFmt w:val="bullet"/>
      <w:lvlText w:val=""/>
      <w:lvlJc w:val="left"/>
      <w:pPr>
        <w:tabs>
          <w:tab w:val="num" w:pos="5400"/>
        </w:tabs>
        <w:ind w:left="5400" w:right="5400" w:hanging="360"/>
      </w:pPr>
      <w:rPr>
        <w:rFonts w:ascii="Symbol" w:hAnsi="Symbol" w:hint="default"/>
      </w:rPr>
    </w:lvl>
    <w:lvl w:ilvl="7" w:tplc="040D0003" w:tentative="1">
      <w:start w:val="1"/>
      <w:numFmt w:val="bullet"/>
      <w:lvlText w:val="o"/>
      <w:lvlJc w:val="left"/>
      <w:pPr>
        <w:tabs>
          <w:tab w:val="num" w:pos="6120"/>
        </w:tabs>
        <w:ind w:left="6120" w:right="6120" w:hanging="360"/>
      </w:pPr>
      <w:rPr>
        <w:rFonts w:ascii="Courier New" w:hAnsi="Courier New" w:hint="default"/>
      </w:rPr>
    </w:lvl>
    <w:lvl w:ilvl="8" w:tplc="040D0005" w:tentative="1">
      <w:start w:val="1"/>
      <w:numFmt w:val="bullet"/>
      <w:lvlText w:val=""/>
      <w:lvlJc w:val="left"/>
      <w:pPr>
        <w:tabs>
          <w:tab w:val="num" w:pos="6840"/>
        </w:tabs>
        <w:ind w:left="6840" w:right="6840" w:hanging="360"/>
      </w:pPr>
      <w:rPr>
        <w:rFonts w:ascii="Wingdings" w:hAnsi="Wingdings" w:hint="default"/>
      </w:rPr>
    </w:lvl>
  </w:abstractNum>
  <w:abstractNum w:abstractNumId="36" w15:restartNumberingAfterBreak="0">
    <w:nsid w:val="7AC5280E"/>
    <w:multiLevelType w:val="hybridMultilevel"/>
    <w:tmpl w:val="B47ED384"/>
    <w:lvl w:ilvl="0" w:tplc="BA9A2A64">
      <w:start w:val="1"/>
      <w:numFmt w:val="bullet"/>
      <w:lvlText w:val=""/>
      <w:lvlJc w:val="left"/>
      <w:pPr>
        <w:tabs>
          <w:tab w:val="num" w:pos="2880"/>
        </w:tabs>
        <w:ind w:left="2880" w:right="2880" w:hanging="360"/>
      </w:pPr>
      <w:rPr>
        <w:rFonts w:ascii="Symbol" w:hAnsi="Symbol" w:hint="default"/>
        <w:color w:val="auto"/>
      </w:rPr>
    </w:lvl>
    <w:lvl w:ilvl="1" w:tplc="040D0003" w:tentative="1">
      <w:start w:val="1"/>
      <w:numFmt w:val="bullet"/>
      <w:lvlText w:val="o"/>
      <w:lvlJc w:val="left"/>
      <w:pPr>
        <w:tabs>
          <w:tab w:val="num" w:pos="3600"/>
        </w:tabs>
        <w:ind w:left="3600" w:right="3600" w:hanging="360"/>
      </w:pPr>
      <w:rPr>
        <w:rFonts w:ascii="Courier New" w:hAnsi="Courier New" w:hint="default"/>
      </w:rPr>
    </w:lvl>
    <w:lvl w:ilvl="2" w:tplc="040D0005" w:tentative="1">
      <w:start w:val="1"/>
      <w:numFmt w:val="bullet"/>
      <w:lvlText w:val=""/>
      <w:lvlJc w:val="left"/>
      <w:pPr>
        <w:tabs>
          <w:tab w:val="num" w:pos="4320"/>
        </w:tabs>
        <w:ind w:left="4320" w:right="4320" w:hanging="360"/>
      </w:pPr>
      <w:rPr>
        <w:rFonts w:ascii="Wingdings" w:hAnsi="Wingdings" w:hint="default"/>
      </w:rPr>
    </w:lvl>
    <w:lvl w:ilvl="3" w:tplc="040D0001" w:tentative="1">
      <w:start w:val="1"/>
      <w:numFmt w:val="bullet"/>
      <w:lvlText w:val=""/>
      <w:lvlJc w:val="left"/>
      <w:pPr>
        <w:tabs>
          <w:tab w:val="num" w:pos="5040"/>
        </w:tabs>
        <w:ind w:left="5040" w:right="5040" w:hanging="360"/>
      </w:pPr>
      <w:rPr>
        <w:rFonts w:ascii="Symbol" w:hAnsi="Symbol" w:hint="default"/>
      </w:rPr>
    </w:lvl>
    <w:lvl w:ilvl="4" w:tplc="040D0003" w:tentative="1">
      <w:start w:val="1"/>
      <w:numFmt w:val="bullet"/>
      <w:lvlText w:val="o"/>
      <w:lvlJc w:val="left"/>
      <w:pPr>
        <w:tabs>
          <w:tab w:val="num" w:pos="5760"/>
        </w:tabs>
        <w:ind w:left="5760" w:right="5760" w:hanging="360"/>
      </w:pPr>
      <w:rPr>
        <w:rFonts w:ascii="Courier New" w:hAnsi="Courier New" w:hint="default"/>
      </w:rPr>
    </w:lvl>
    <w:lvl w:ilvl="5" w:tplc="040D0005" w:tentative="1">
      <w:start w:val="1"/>
      <w:numFmt w:val="bullet"/>
      <w:lvlText w:val=""/>
      <w:lvlJc w:val="left"/>
      <w:pPr>
        <w:tabs>
          <w:tab w:val="num" w:pos="6480"/>
        </w:tabs>
        <w:ind w:left="6480" w:right="6480" w:hanging="360"/>
      </w:pPr>
      <w:rPr>
        <w:rFonts w:ascii="Wingdings" w:hAnsi="Wingdings" w:hint="default"/>
      </w:rPr>
    </w:lvl>
    <w:lvl w:ilvl="6" w:tplc="040D0001" w:tentative="1">
      <w:start w:val="1"/>
      <w:numFmt w:val="bullet"/>
      <w:lvlText w:val=""/>
      <w:lvlJc w:val="left"/>
      <w:pPr>
        <w:tabs>
          <w:tab w:val="num" w:pos="7200"/>
        </w:tabs>
        <w:ind w:left="7200" w:right="7200" w:hanging="360"/>
      </w:pPr>
      <w:rPr>
        <w:rFonts w:ascii="Symbol" w:hAnsi="Symbol" w:hint="default"/>
      </w:rPr>
    </w:lvl>
    <w:lvl w:ilvl="7" w:tplc="040D0003" w:tentative="1">
      <w:start w:val="1"/>
      <w:numFmt w:val="bullet"/>
      <w:lvlText w:val="o"/>
      <w:lvlJc w:val="left"/>
      <w:pPr>
        <w:tabs>
          <w:tab w:val="num" w:pos="7920"/>
        </w:tabs>
        <w:ind w:left="7920" w:right="7920" w:hanging="360"/>
      </w:pPr>
      <w:rPr>
        <w:rFonts w:ascii="Courier New" w:hAnsi="Courier New" w:hint="default"/>
      </w:rPr>
    </w:lvl>
    <w:lvl w:ilvl="8" w:tplc="040D0005" w:tentative="1">
      <w:start w:val="1"/>
      <w:numFmt w:val="bullet"/>
      <w:lvlText w:val=""/>
      <w:lvlJc w:val="left"/>
      <w:pPr>
        <w:tabs>
          <w:tab w:val="num" w:pos="8640"/>
        </w:tabs>
        <w:ind w:left="8640" w:right="8640" w:hanging="360"/>
      </w:pPr>
      <w:rPr>
        <w:rFonts w:ascii="Wingdings" w:hAnsi="Wingdings" w:hint="default"/>
      </w:rPr>
    </w:lvl>
  </w:abstractNum>
  <w:num w:numId="1">
    <w:abstractNumId w:val="1"/>
  </w:num>
  <w:num w:numId="2">
    <w:abstractNumId w:val="11"/>
  </w:num>
  <w:num w:numId="3">
    <w:abstractNumId w:val="29"/>
  </w:num>
  <w:num w:numId="4">
    <w:abstractNumId w:val="35"/>
  </w:num>
  <w:num w:numId="5">
    <w:abstractNumId w:val="36"/>
  </w:num>
  <w:num w:numId="6">
    <w:abstractNumId w:val="23"/>
  </w:num>
  <w:num w:numId="7">
    <w:abstractNumId w:val="7"/>
  </w:num>
  <w:num w:numId="8">
    <w:abstractNumId w:val="0"/>
  </w:num>
  <w:num w:numId="9">
    <w:abstractNumId w:val="27"/>
  </w:num>
  <w:num w:numId="10">
    <w:abstractNumId w:val="9"/>
  </w:num>
  <w:num w:numId="11">
    <w:abstractNumId w:val="17"/>
  </w:num>
  <w:num w:numId="12">
    <w:abstractNumId w:val="6"/>
  </w:num>
  <w:num w:numId="13">
    <w:abstractNumId w:val="15"/>
  </w:num>
  <w:num w:numId="14">
    <w:abstractNumId w:val="2"/>
  </w:num>
  <w:num w:numId="15">
    <w:abstractNumId w:val="32"/>
  </w:num>
  <w:num w:numId="16">
    <w:abstractNumId w:val="22"/>
  </w:num>
  <w:num w:numId="17">
    <w:abstractNumId w:val="5"/>
  </w:num>
  <w:num w:numId="18">
    <w:abstractNumId w:val="13"/>
  </w:num>
  <w:num w:numId="19">
    <w:abstractNumId w:val="24"/>
  </w:num>
  <w:num w:numId="20">
    <w:abstractNumId w:val="8"/>
  </w:num>
  <w:num w:numId="21">
    <w:abstractNumId w:val="14"/>
  </w:num>
  <w:num w:numId="22">
    <w:abstractNumId w:val="34"/>
  </w:num>
  <w:num w:numId="23">
    <w:abstractNumId w:val="4"/>
  </w:num>
  <w:num w:numId="24">
    <w:abstractNumId w:val="3"/>
  </w:num>
  <w:num w:numId="25">
    <w:abstractNumId w:val="12"/>
  </w:num>
  <w:num w:numId="26">
    <w:abstractNumId w:val="31"/>
  </w:num>
  <w:num w:numId="27">
    <w:abstractNumId w:val="33"/>
  </w:num>
  <w:num w:numId="28">
    <w:abstractNumId w:val="28"/>
  </w:num>
  <w:num w:numId="29">
    <w:abstractNumId w:val="19"/>
  </w:num>
  <w:num w:numId="30">
    <w:abstractNumId w:val="21"/>
  </w:num>
  <w:num w:numId="31">
    <w:abstractNumId w:val="20"/>
  </w:num>
  <w:num w:numId="32">
    <w:abstractNumId w:val="25"/>
  </w:num>
  <w:num w:numId="33">
    <w:abstractNumId w:val="26"/>
  </w:num>
  <w:num w:numId="34">
    <w:abstractNumId w:val="18"/>
  </w:num>
  <w:num w:numId="35">
    <w:abstractNumId w:val="16"/>
  </w:num>
  <w:num w:numId="36">
    <w:abstractNumId w:val="30"/>
  </w:num>
  <w:num w:numId="37">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m:mathPr>
    <m:mathFont m:val="Cambria Math"/>
    <m:brkBin m:val="before"/>
    <m:brkBinSub m:val="--"/>
    <m:smallFrac m:val="0"/>
    <m:dispDef/>
    <m:lMargin m:val="0"/>
    <m:rMargin m:val="0"/>
    <m:defJc m:val="centerGroup"/>
    <m:wrapIndent m:val="1440"/>
    <m:intLim m:val="subSup"/>
    <m:naryLim m:val="undOvr"/>
  </m:mathPr>
  <w:themeFontLang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2A56527C-7381-496E-94C1-0BBB61083F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bidi="he-IL"/>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1">
    <w:name w:val="Normal"/>
    <w:qFormat/>
    <w:pPr>
      <w:bidi/>
    </w:pPr>
    <w:rPr>
      <w:sz w:val="24"/>
      <w:szCs w:val="24"/>
      <w:lang w:val="en-US" w:eastAsia="en-US"/>
    </w:rPr>
  </w:style>
  <w:style w:type="paragraph" w:styleId="11">
    <w:name w:val="heading 1"/>
    <w:basedOn w:val="a1"/>
    <w:next w:val="a1"/>
    <w:qFormat/>
    <w:pPr>
      <w:keepNext/>
      <w:overflowPunct w:val="0"/>
      <w:autoSpaceDE w:val="0"/>
      <w:autoSpaceDN w:val="0"/>
      <w:adjustRightInd w:val="0"/>
      <w:spacing w:before="240" w:after="240"/>
      <w:ind w:right="1080"/>
      <w:jc w:val="both"/>
      <w:textAlignment w:val="baseline"/>
      <w:outlineLvl w:val="0"/>
    </w:pPr>
    <w:rPr>
      <w:rFonts w:cs="David"/>
      <w:b/>
      <w:bCs/>
      <w:kern w:val="28"/>
      <w:sz w:val="40"/>
      <w:szCs w:val="40"/>
    </w:rPr>
  </w:style>
  <w:style w:type="paragraph" w:styleId="20">
    <w:name w:val="heading 2"/>
    <w:basedOn w:val="a1"/>
    <w:next w:val="a1"/>
    <w:qFormat/>
    <w:pPr>
      <w:keepNext/>
      <w:jc w:val="center"/>
      <w:outlineLvl w:val="1"/>
    </w:pPr>
    <w:rPr>
      <w:rFonts w:cs="David"/>
      <w:b/>
      <w:bCs/>
      <w:noProof/>
      <w:sz w:val="20"/>
      <w:lang w:eastAsia="he-IL"/>
    </w:rPr>
  </w:style>
  <w:style w:type="paragraph" w:styleId="30">
    <w:name w:val="heading 3"/>
    <w:basedOn w:val="a1"/>
    <w:next w:val="a1"/>
    <w:qFormat/>
    <w:pPr>
      <w:keepNext/>
      <w:overflowPunct w:val="0"/>
      <w:autoSpaceDE w:val="0"/>
      <w:autoSpaceDN w:val="0"/>
      <w:adjustRightInd w:val="0"/>
      <w:spacing w:before="240" w:after="60"/>
      <w:jc w:val="both"/>
      <w:textAlignment w:val="baseline"/>
      <w:outlineLvl w:val="2"/>
    </w:pPr>
    <w:rPr>
      <w:rFonts w:cs="David"/>
      <w:b/>
      <w:bCs/>
      <w:kern w:val="22"/>
      <w:sz w:val="32"/>
      <w:szCs w:val="32"/>
    </w:rPr>
  </w:style>
  <w:style w:type="paragraph" w:styleId="40">
    <w:name w:val="heading 4"/>
    <w:basedOn w:val="a1"/>
    <w:next w:val="a1"/>
    <w:link w:val="41"/>
    <w:qFormat/>
    <w:pPr>
      <w:keepNext/>
      <w:spacing w:before="240" w:after="60"/>
      <w:outlineLvl w:val="3"/>
    </w:pPr>
    <w:rPr>
      <w:rFonts w:ascii="Calibri" w:hAnsi="Calibri" w:cs="Arial"/>
      <w:b/>
      <w:bCs/>
      <w:sz w:val="28"/>
      <w:szCs w:val="28"/>
    </w:rPr>
  </w:style>
  <w:style w:type="paragraph" w:styleId="5">
    <w:name w:val="heading 5"/>
    <w:basedOn w:val="a1"/>
    <w:next w:val="a1"/>
    <w:qFormat/>
    <w:pPr>
      <w:keepNext/>
      <w:outlineLvl w:val="4"/>
    </w:pPr>
    <w:rPr>
      <w:rFonts w:cs="David"/>
      <w:sz w:val="26"/>
      <w:u w:val="single"/>
    </w:rPr>
  </w:style>
  <w:style w:type="paragraph" w:styleId="6">
    <w:name w:val="heading 6"/>
    <w:basedOn w:val="a1"/>
    <w:next w:val="a1"/>
    <w:qFormat/>
    <w:pPr>
      <w:keepNext/>
      <w:outlineLvl w:val="5"/>
    </w:pPr>
    <w:rPr>
      <w:rFonts w:cs="David"/>
      <w:b/>
      <w:bCs/>
      <w:sz w:val="26"/>
    </w:rPr>
  </w:style>
  <w:style w:type="paragraph" w:styleId="7">
    <w:name w:val="heading 7"/>
    <w:basedOn w:val="a1"/>
    <w:next w:val="a1"/>
    <w:qFormat/>
    <w:pPr>
      <w:keepNext/>
      <w:jc w:val="center"/>
      <w:outlineLvl w:val="6"/>
    </w:pPr>
    <w:rPr>
      <w:rFonts w:cs="David"/>
      <w:b/>
      <w:bCs/>
      <w:sz w:val="26"/>
      <w:szCs w:val="28"/>
    </w:rPr>
  </w:style>
  <w:style w:type="paragraph" w:styleId="8">
    <w:name w:val="heading 8"/>
    <w:basedOn w:val="a1"/>
    <w:next w:val="a1"/>
    <w:qFormat/>
    <w:pPr>
      <w:keepNext/>
      <w:jc w:val="center"/>
      <w:outlineLvl w:val="7"/>
    </w:pPr>
    <w:rPr>
      <w:rFonts w:cs="David"/>
      <w:b/>
      <w:bCs/>
      <w:sz w:val="28"/>
      <w:szCs w:val="28"/>
    </w:rPr>
  </w:style>
  <w:style w:type="paragraph" w:styleId="9">
    <w:name w:val="heading 9"/>
    <w:basedOn w:val="a1"/>
    <w:next w:val="a1"/>
    <w:qFormat/>
    <w:pPr>
      <w:keepNext/>
      <w:outlineLvl w:val="8"/>
    </w:pPr>
    <w:rPr>
      <w:rFonts w:cs="David"/>
      <w:b/>
      <w:bCs/>
      <w:sz w:val="26"/>
      <w:u w:val="single"/>
    </w:rPr>
  </w:style>
  <w:style w:type="character" w:default="1" w:styleId="a2">
    <w:name w:val="Default Paragraph Font"/>
    <w:uiPriority w:val="1"/>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pPr>
      <w:tabs>
        <w:tab w:val="center" w:pos="4153"/>
        <w:tab w:val="right" w:pos="8306"/>
      </w:tabs>
    </w:pPr>
  </w:style>
  <w:style w:type="paragraph" w:styleId="a6">
    <w:name w:val="footer"/>
    <w:basedOn w:val="a1"/>
    <w:pPr>
      <w:tabs>
        <w:tab w:val="center" w:pos="4153"/>
        <w:tab w:val="right" w:pos="8306"/>
      </w:tabs>
    </w:pPr>
  </w:style>
  <w:style w:type="paragraph" w:styleId="a7">
    <w:name w:val="Title"/>
    <w:basedOn w:val="a1"/>
    <w:qFormat/>
    <w:pPr>
      <w:jc w:val="center"/>
    </w:pPr>
    <w:rPr>
      <w:rFonts w:cs="David"/>
      <w:b/>
      <w:bCs/>
      <w:noProof/>
      <w:sz w:val="20"/>
      <w:lang w:eastAsia="he-IL"/>
    </w:rPr>
  </w:style>
  <w:style w:type="paragraph" w:styleId="a8">
    <w:name w:val="Subtitle"/>
    <w:basedOn w:val="a1"/>
    <w:qFormat/>
    <w:pPr>
      <w:jc w:val="center"/>
    </w:pPr>
    <w:rPr>
      <w:rFonts w:cs="David"/>
      <w:b/>
      <w:bCs/>
      <w:noProof/>
      <w:sz w:val="20"/>
      <w:szCs w:val="28"/>
      <w:lang w:eastAsia="he-IL"/>
    </w:rPr>
  </w:style>
  <w:style w:type="character" w:styleId="Hyperlink">
    <w:name w:val="Hyperlink"/>
    <w:rPr>
      <w:color w:val="0000FF"/>
      <w:u w:val="single"/>
    </w:rPr>
  </w:style>
  <w:style w:type="paragraph" w:customStyle="1" w:styleId="Normal3">
    <w:name w:val="Normal3"/>
    <w:basedOn w:val="a1"/>
    <w:pPr>
      <w:keepLines/>
      <w:widowControl w:val="0"/>
      <w:overflowPunct w:val="0"/>
      <w:autoSpaceDE w:val="0"/>
      <w:autoSpaceDN w:val="0"/>
      <w:adjustRightInd w:val="0"/>
      <w:spacing w:before="60"/>
      <w:ind w:left="2808"/>
      <w:jc w:val="both"/>
      <w:textAlignment w:val="baseline"/>
    </w:pPr>
    <w:rPr>
      <w:rFonts w:cs="David"/>
      <w:smallCaps/>
    </w:rPr>
  </w:style>
  <w:style w:type="paragraph" w:styleId="a9">
    <w:name w:val="Balloon Text"/>
    <w:basedOn w:val="a1"/>
    <w:semiHidden/>
    <w:rPr>
      <w:rFonts w:ascii="Tahoma" w:hAnsi="Tahoma" w:cs="Tahoma"/>
      <w:sz w:val="16"/>
      <w:szCs w:val="16"/>
    </w:rPr>
  </w:style>
  <w:style w:type="paragraph" w:customStyle="1" w:styleId="N">
    <w:name w:val="N"/>
    <w:basedOn w:val="a1"/>
    <w:pPr>
      <w:spacing w:line="360" w:lineRule="auto"/>
      <w:jc w:val="both"/>
    </w:pPr>
    <w:rPr>
      <w:rFonts w:ascii="Tahoma" w:hAnsi="Tahoma" w:cs="Tahoma"/>
      <w:sz w:val="20"/>
      <w:szCs w:val="20"/>
    </w:rPr>
  </w:style>
  <w:style w:type="paragraph" w:customStyle="1" w:styleId="xx">
    <w:name w:val="xxמלאה"/>
    <w:basedOn w:val="a1"/>
    <w:pPr>
      <w:spacing w:before="120" w:line="360" w:lineRule="auto"/>
      <w:ind w:left="709" w:right="709"/>
      <w:jc w:val="both"/>
    </w:pPr>
    <w:rPr>
      <w:rFonts w:cs="David"/>
      <w:lang w:eastAsia="he-IL"/>
    </w:rPr>
  </w:style>
  <w:style w:type="paragraph" w:customStyle="1" w:styleId="tentpara">
    <w:name w:val="tentpara"/>
    <w:basedOn w:val="a1"/>
    <w:pPr>
      <w:tabs>
        <w:tab w:val="left" w:pos="1701"/>
      </w:tabs>
      <w:spacing w:line="360" w:lineRule="atLeast"/>
      <w:ind w:right="1701" w:hanging="1701"/>
    </w:pPr>
    <w:rPr>
      <w:rFonts w:cs="David"/>
      <w:noProof/>
      <w:sz w:val="20"/>
      <w:lang w:eastAsia="he-IL"/>
    </w:rPr>
  </w:style>
  <w:style w:type="character" w:customStyle="1" w:styleId="41">
    <w:name w:val="כותרת 4 תו"/>
    <w:link w:val="40"/>
    <w:semiHidden/>
    <w:rPr>
      <w:rFonts w:ascii="Calibri" w:eastAsia="Times New Roman" w:hAnsi="Calibri" w:cs="Arial"/>
      <w:b/>
      <w:bCs/>
      <w:sz w:val="28"/>
      <w:szCs w:val="28"/>
    </w:rPr>
  </w:style>
  <w:style w:type="paragraph" w:customStyle="1" w:styleId="1">
    <w:name w:val="סגנון1"/>
    <w:basedOn w:val="aa"/>
    <w:qFormat/>
    <w:pPr>
      <w:numPr>
        <w:numId w:val="17"/>
      </w:numPr>
      <w:tabs>
        <w:tab w:val="num" w:pos="720"/>
      </w:tabs>
      <w:spacing w:before="120" w:after="120" w:line="276" w:lineRule="auto"/>
      <w:ind w:left="720" w:right="720"/>
      <w:contextualSpacing/>
      <w:jc w:val="both"/>
    </w:pPr>
    <w:rPr>
      <w:rFonts w:ascii="Calibri" w:eastAsia="Calibri" w:hAnsi="Calibri" w:cs="David"/>
      <w:b/>
      <w:bCs/>
      <w:sz w:val="32"/>
      <w:szCs w:val="32"/>
    </w:rPr>
  </w:style>
  <w:style w:type="paragraph" w:customStyle="1" w:styleId="2">
    <w:name w:val="סגנון2"/>
    <w:basedOn w:val="aa"/>
    <w:qFormat/>
    <w:pPr>
      <w:numPr>
        <w:ilvl w:val="1"/>
        <w:numId w:val="17"/>
      </w:numPr>
      <w:spacing w:before="120" w:after="120" w:line="276" w:lineRule="auto"/>
      <w:contextualSpacing/>
      <w:jc w:val="both"/>
    </w:pPr>
    <w:rPr>
      <w:rFonts w:ascii="Calibri" w:eastAsia="Calibri" w:hAnsi="Calibri" w:cs="David"/>
      <w:b/>
      <w:bCs/>
      <w:sz w:val="28"/>
      <w:szCs w:val="28"/>
    </w:rPr>
  </w:style>
  <w:style w:type="paragraph" w:customStyle="1" w:styleId="3">
    <w:name w:val="סגנון3"/>
    <w:basedOn w:val="2"/>
    <w:link w:val="31"/>
    <w:qFormat/>
    <w:pPr>
      <w:numPr>
        <w:ilvl w:val="2"/>
      </w:numPr>
    </w:pPr>
    <w:rPr>
      <w:sz w:val="24"/>
      <w:szCs w:val="24"/>
    </w:rPr>
  </w:style>
  <w:style w:type="character" w:customStyle="1" w:styleId="31">
    <w:name w:val="סגנון3 תו"/>
    <w:link w:val="3"/>
    <w:rPr>
      <w:rFonts w:ascii="Calibri" w:eastAsia="Calibri" w:hAnsi="Calibri" w:cs="David"/>
      <w:b/>
      <w:bCs/>
      <w:sz w:val="24"/>
      <w:szCs w:val="24"/>
    </w:rPr>
  </w:style>
  <w:style w:type="paragraph" w:customStyle="1" w:styleId="4">
    <w:name w:val="סגנון4"/>
    <w:basedOn w:val="3"/>
    <w:link w:val="42"/>
    <w:pPr>
      <w:numPr>
        <w:ilvl w:val="3"/>
      </w:numPr>
      <w:tabs>
        <w:tab w:val="num" w:pos="2880"/>
      </w:tabs>
      <w:ind w:left="2880" w:right="2880" w:hanging="360"/>
    </w:pPr>
    <w:rPr>
      <w:b w:val="0"/>
      <w:bCs w:val="0"/>
    </w:rPr>
  </w:style>
  <w:style w:type="paragraph" w:styleId="aa">
    <w:name w:val="List Paragraph"/>
    <w:aliases w:val="פיסקת bullets,LP1,lp1,FooterText,numbered,Paragraphe de liste1,פיסקת רשימה11,מכרזים - טקסט סעיפים,נספח 2 מתוקן,x.x.x.x,style 2,פיסקת רשימה1,פיסקת רשימה2,Use Case List Paragraph,Figure_name,Resume Title,Bullet- First level,Listenabsatz1"/>
    <w:basedOn w:val="a1"/>
    <w:link w:val="ab"/>
    <w:uiPriority w:val="34"/>
    <w:qFormat/>
    <w:pPr>
      <w:ind w:left="720"/>
    </w:pPr>
  </w:style>
  <w:style w:type="character" w:customStyle="1" w:styleId="42">
    <w:name w:val="סגנון4 תו"/>
    <w:link w:val="4"/>
    <w:rPr>
      <w:rFonts w:ascii="Calibri" w:eastAsia="Calibri" w:hAnsi="Calibri" w:cs="David"/>
      <w:sz w:val="24"/>
      <w:szCs w:val="24"/>
    </w:rPr>
  </w:style>
  <w:style w:type="paragraph" w:customStyle="1" w:styleId="a">
    <w:name w:val="טקסט סעיף"/>
    <w:basedOn w:val="a1"/>
    <w:link w:val="Char"/>
    <w:pPr>
      <w:numPr>
        <w:ilvl w:val="1"/>
        <w:numId w:val="27"/>
      </w:numPr>
      <w:spacing w:line="360" w:lineRule="auto"/>
      <w:jc w:val="both"/>
    </w:pPr>
    <w:rPr>
      <w:rFonts w:ascii="Arial" w:hAnsi="Arial"/>
      <w:sz w:val="22"/>
      <w:szCs w:val="22"/>
    </w:rPr>
  </w:style>
  <w:style w:type="paragraph" w:customStyle="1" w:styleId="a0">
    <w:name w:val="תת סעיף"/>
    <w:basedOn w:val="a1"/>
    <w:pPr>
      <w:numPr>
        <w:ilvl w:val="2"/>
        <w:numId w:val="27"/>
      </w:numPr>
      <w:spacing w:line="360" w:lineRule="auto"/>
      <w:jc w:val="both"/>
    </w:pPr>
    <w:rPr>
      <w:rFonts w:cs="Arial"/>
      <w:sz w:val="22"/>
      <w:szCs w:val="22"/>
    </w:rPr>
  </w:style>
  <w:style w:type="paragraph" w:customStyle="1" w:styleId="10">
    <w:name w:val="תת סעיף1"/>
    <w:basedOn w:val="a0"/>
    <w:pPr>
      <w:numPr>
        <w:ilvl w:val="3"/>
      </w:numPr>
    </w:pPr>
  </w:style>
  <w:style w:type="paragraph" w:customStyle="1" w:styleId="211111">
    <w:name w:val="תת סעיף2 1.1.1.1.1"/>
    <w:basedOn w:val="10"/>
    <w:pPr>
      <w:numPr>
        <w:ilvl w:val="4"/>
      </w:numPr>
    </w:pPr>
  </w:style>
  <w:style w:type="character" w:customStyle="1" w:styleId="Char">
    <w:name w:val="טקסט סעיף Char"/>
    <w:link w:val="a"/>
    <w:rPr>
      <w:rFonts w:ascii="Arial" w:hAnsi="Arial"/>
      <w:sz w:val="22"/>
      <w:szCs w:val="22"/>
    </w:rPr>
  </w:style>
  <w:style w:type="character" w:customStyle="1" w:styleId="ab">
    <w:name w:val="פיסקת רשימה תו"/>
    <w:aliases w:val="פיסקת bullets תו,LP1 תו,lp1 תו,FooterText תו,numbered תו,Paragraphe de liste1 תו,פיסקת רשימה11 תו,מכרזים - טקסט סעיפים תו,נספח 2 מתוקן תו,x.x.x.x תו,style 2 תו,פיסקת רשימה1 תו,פיסקת רשימה2 תו,Use Case List Paragraph תו,Figure_name תו"/>
    <w:link w:val="aa"/>
    <w:uiPriority w:val="34"/>
    <w:rPr>
      <w:sz w:val="24"/>
      <w:szCs w:val="24"/>
      <w:lang w:val="en-US" w:eastAsia="en-US"/>
    </w:rPr>
  </w:style>
  <w:style w:type="paragraph" w:customStyle="1" w:styleId="32">
    <w:name w:val="רגיל 3"/>
    <w:basedOn w:val="a1"/>
    <w:link w:val="33"/>
    <w:qFormat/>
    <w:pPr>
      <w:spacing w:before="120" w:after="120" w:line="276" w:lineRule="auto"/>
      <w:ind w:left="1048"/>
    </w:pPr>
    <w:rPr>
      <w:rFonts w:ascii="Calibri" w:eastAsia="Calibri" w:hAnsi="Calibri" w:cs="David"/>
    </w:rPr>
  </w:style>
  <w:style w:type="character" w:customStyle="1" w:styleId="33">
    <w:name w:val="רגיל 3 תו"/>
    <w:link w:val="32"/>
    <w:rPr>
      <w:rFonts w:ascii="Calibri" w:eastAsia="Calibri" w:hAnsi="Calibri" w:cs="David"/>
      <w:sz w:val="24"/>
      <w:szCs w:val="24"/>
      <w:lang w:val="en-US" w:eastAsia="en-US"/>
    </w:rPr>
  </w:style>
  <w:style w:type="character" w:styleId="FollowedHyperlink">
    <w:name w:val="FollowedHyperlink"/>
    <w:basedOn w:val="a2"/>
    <w:rPr>
      <w:color w:val="954F72" w:themeColor="followedHyperlink"/>
      <w:u w:val="single"/>
    </w:rPr>
  </w:style>
  <w:style w:type="character" w:styleId="ac">
    <w:name w:val="annotation reference"/>
    <w:basedOn w:val="a2"/>
    <w:rPr>
      <w:sz w:val="16"/>
      <w:szCs w:val="16"/>
    </w:rPr>
  </w:style>
  <w:style w:type="paragraph" w:styleId="ad">
    <w:name w:val="annotation text"/>
    <w:basedOn w:val="a1"/>
    <w:link w:val="ae"/>
    <w:rPr>
      <w:sz w:val="20"/>
      <w:szCs w:val="20"/>
    </w:rPr>
  </w:style>
  <w:style w:type="character" w:customStyle="1" w:styleId="ae">
    <w:name w:val="טקסט הערה תו"/>
    <w:basedOn w:val="a2"/>
    <w:link w:val="ad"/>
    <w:rPr>
      <w:lang w:val="en-US" w:eastAsia="en-US"/>
    </w:rPr>
  </w:style>
  <w:style w:type="paragraph" w:styleId="af">
    <w:name w:val="annotation subject"/>
    <w:basedOn w:val="ad"/>
    <w:next w:val="ad"/>
    <w:link w:val="af0"/>
    <w:rPr>
      <w:b/>
      <w:bCs/>
    </w:rPr>
  </w:style>
  <w:style w:type="character" w:customStyle="1" w:styleId="af0">
    <w:name w:val="נושא הערה תו"/>
    <w:basedOn w:val="ae"/>
    <w:link w:val="af"/>
    <w:rPr>
      <w:b/>
      <w:bCs/>
      <w:lang w:val="en-US" w:eastAsia="en-US"/>
    </w:rPr>
  </w:style>
  <w:style w:type="character" w:styleId="af1">
    <w:name w:val="Unresolved Mention"/>
    <w:basedOn w:val="a2"/>
    <w:uiPriority w:val="99"/>
    <w:semiHidden/>
    <w:unhideWhenUse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138651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microsoft.com/office/2018/08/relationships/commentsExtensible" Target="commentsExtensible.xml"/><Relationship Id="rId3" Type="http://schemas.openxmlformats.org/officeDocument/2006/relationships/settings" Target="settings.xml"/><Relationship Id="rId7" Type="http://schemas.openxmlformats.org/officeDocument/2006/relationships/hyperlink" Target="https://www.mr.gov.il/Pages/HomePage.aspx"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amu1990\Application%20Data\Microsoft\Templates\&#1499;&#1493;&#1514;&#1512;&#1514;%20&#1504;&#1499;&#1493;&#1504;&#1492;1.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כותרת נכונה1</Template>
  <TotalTime>30</TotalTime>
  <Pages>2</Pages>
  <Words>1196</Words>
  <Characters>5982</Characters>
  <Application>Microsoft Office Word</Application>
  <DocSecurity>0</DocSecurity>
  <Lines>49</Lines>
  <Paragraphs>14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החינוך התרבות והספורט פונה בזה לקבלת הצעות כדלקמן:</vt:lpstr>
      <vt:lpstr>משרד החינוך התרבות והספורט פונה בזה לקבלת הצעות כדלקמן:</vt:lpstr>
    </vt:vector>
  </TitlesOfParts>
  <Company>Ministry of Education</Company>
  <LinksUpToDate>false</LinksUpToDate>
  <CharactersWithSpaces>7164</CharactersWithSpaces>
  <SharedDoc>false</SharedDoc>
  <HLinks>
    <vt:vector size="12" baseType="variant">
      <vt:variant>
        <vt:i4>5832709</vt:i4>
      </vt:variant>
      <vt:variant>
        <vt:i4>3</vt:i4>
      </vt:variant>
      <vt:variant>
        <vt:i4>0</vt:i4>
      </vt:variant>
      <vt:variant>
        <vt:i4>5</vt:i4>
      </vt:variant>
      <vt:variant>
        <vt:lpwstr>https://www.mr.gov.il/Pages/HomePage.aspx</vt:lpwstr>
      </vt:variant>
      <vt:variant>
        <vt:lpwstr/>
      </vt:variant>
      <vt:variant>
        <vt:i4>7274547</vt:i4>
      </vt:variant>
      <vt:variant>
        <vt:i4>0</vt:i4>
      </vt:variant>
      <vt:variant>
        <vt:i4>0</vt:i4>
      </vt:variant>
      <vt:variant>
        <vt:i4>5</vt:i4>
      </vt:variant>
      <vt:variant>
        <vt:lpwstr>mailto:mikun_michrazim@education.gov.il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החינוך התרבות והספורט פונה בזה לקבלת הצעות כדלקמן:</dc:title>
  <dc:subject/>
  <dc:creator>amu1990</dc:creator>
  <cp:keywords/>
  <cp:lastModifiedBy>Eva Bublil</cp:lastModifiedBy>
  <cp:revision>10</cp:revision>
  <cp:lastPrinted>2008-11-13T13:09:00Z</cp:lastPrinted>
  <dcterms:created xsi:type="dcterms:W3CDTF">2024-06-23T14:20:00Z</dcterms:created>
  <dcterms:modified xsi:type="dcterms:W3CDTF">2024-06-24T06:30:00Z</dcterms:modified>
</cp:coreProperties>
</file>